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8FE" w:rsidRPr="00B7141D" w:rsidRDefault="006E2176" w:rsidP="005D451B">
      <w:pPr>
        <w:spacing w:after="0" w:line="240" w:lineRule="auto"/>
        <w:jc w:val="center"/>
        <w:rPr>
          <w:rFonts w:ascii="Cambria" w:hAnsi="Cambria"/>
          <w:b/>
          <w:bCs/>
          <w:sz w:val="28"/>
          <w:szCs w:val="28"/>
          <w:lang w:val="en-GB"/>
        </w:rPr>
      </w:pPr>
      <w:bookmarkStart w:id="0" w:name="_GoBack"/>
      <w:bookmarkEnd w:id="0"/>
      <w:r w:rsidRPr="00B7141D">
        <w:rPr>
          <w:rFonts w:ascii="Cambria" w:hAnsi="Cambria"/>
          <w:b/>
          <w:bCs/>
          <w:sz w:val="28"/>
          <w:szCs w:val="28"/>
          <w:lang w:val="en-GB"/>
        </w:rPr>
        <w:t xml:space="preserve">REPORTING DOCUMENT – RECOMMENDATIONS </w:t>
      </w:r>
    </w:p>
    <w:p w:rsidR="006E2176" w:rsidRPr="00B7141D" w:rsidRDefault="006E2176" w:rsidP="005D451B">
      <w:pPr>
        <w:spacing w:after="0" w:line="240" w:lineRule="auto"/>
        <w:jc w:val="center"/>
        <w:rPr>
          <w:rFonts w:ascii="Cambria" w:hAnsi="Cambria"/>
          <w:b/>
          <w:bCs/>
          <w:sz w:val="28"/>
          <w:szCs w:val="28"/>
          <w:lang w:val="en-GB"/>
        </w:rPr>
      </w:pPr>
    </w:p>
    <w:p w:rsidR="00557D43" w:rsidRPr="00B7141D" w:rsidRDefault="006E2176" w:rsidP="005D451B">
      <w:pPr>
        <w:pBdr>
          <w:bottom w:val="dotted" w:sz="4" w:space="1" w:color="auto"/>
        </w:pBdr>
        <w:spacing w:after="0" w:line="240" w:lineRule="auto"/>
        <w:jc w:val="center"/>
        <w:rPr>
          <w:rFonts w:ascii="Cambria" w:hAnsi="Cambria"/>
          <w:bCs/>
          <w:sz w:val="28"/>
          <w:szCs w:val="28"/>
          <w:lang w:val="en-GB"/>
        </w:rPr>
      </w:pPr>
      <w:r w:rsidRPr="00B7141D">
        <w:rPr>
          <w:rFonts w:ascii="Cambria" w:hAnsi="Cambria"/>
          <w:bCs/>
          <w:sz w:val="28"/>
          <w:szCs w:val="28"/>
          <w:lang w:val="en-GB"/>
        </w:rPr>
        <w:t xml:space="preserve">Findings of the roundtable </w:t>
      </w:r>
    </w:p>
    <w:p w:rsidR="00843C59" w:rsidRPr="00B7141D" w:rsidRDefault="00843C59" w:rsidP="005D451B">
      <w:pPr>
        <w:pBdr>
          <w:bottom w:val="dotted" w:sz="4" w:space="1" w:color="auto"/>
        </w:pBdr>
        <w:spacing w:after="0" w:line="240" w:lineRule="auto"/>
        <w:jc w:val="center"/>
        <w:rPr>
          <w:rFonts w:ascii="Cambria" w:hAnsi="Cambria"/>
          <w:bCs/>
          <w:sz w:val="28"/>
          <w:szCs w:val="28"/>
          <w:lang w:val="en-GB"/>
        </w:rPr>
      </w:pPr>
    </w:p>
    <w:p w:rsidR="006E2176" w:rsidRPr="00B7141D" w:rsidRDefault="006E2176" w:rsidP="005D451B">
      <w:pPr>
        <w:pBdr>
          <w:bottom w:val="dotted" w:sz="4" w:space="1" w:color="auto"/>
        </w:pBdr>
        <w:spacing w:after="0" w:line="240" w:lineRule="auto"/>
        <w:jc w:val="center"/>
        <w:rPr>
          <w:rFonts w:ascii="Cambria" w:hAnsi="Cambria"/>
          <w:b/>
          <w:sz w:val="26"/>
          <w:szCs w:val="26"/>
          <w:lang w:val="en-GB"/>
        </w:rPr>
      </w:pPr>
    </w:p>
    <w:p w:rsidR="006E2176" w:rsidRPr="00B7141D" w:rsidRDefault="006E2176" w:rsidP="005D451B">
      <w:pPr>
        <w:pBdr>
          <w:bottom w:val="dotted" w:sz="4" w:space="1" w:color="auto"/>
        </w:pBdr>
        <w:spacing w:after="0" w:line="240" w:lineRule="auto"/>
        <w:jc w:val="center"/>
        <w:rPr>
          <w:rFonts w:ascii="Cambria" w:hAnsi="Cambria"/>
          <w:b/>
          <w:sz w:val="26"/>
          <w:szCs w:val="26"/>
          <w:lang w:val="en-GB"/>
        </w:rPr>
      </w:pPr>
      <w:r w:rsidRPr="00B7141D">
        <w:rPr>
          <w:rFonts w:ascii="Cambria" w:hAnsi="Cambria"/>
          <w:b/>
          <w:sz w:val="26"/>
          <w:szCs w:val="26"/>
          <w:lang w:val="en-GB"/>
        </w:rPr>
        <w:t xml:space="preserve"> “BEST PRACTICES AND PLATFORMS </w:t>
      </w:r>
    </w:p>
    <w:p w:rsidR="005F0A50" w:rsidRPr="00B7141D" w:rsidRDefault="006E2176" w:rsidP="005D451B">
      <w:pPr>
        <w:pBdr>
          <w:bottom w:val="dotted" w:sz="4" w:space="1" w:color="auto"/>
        </w:pBdr>
        <w:spacing w:after="0" w:line="240" w:lineRule="auto"/>
        <w:jc w:val="center"/>
        <w:rPr>
          <w:rFonts w:ascii="Cambria" w:hAnsi="Cambria"/>
          <w:bCs/>
          <w:sz w:val="26"/>
          <w:szCs w:val="26"/>
          <w:lang w:val="en-GB"/>
        </w:rPr>
      </w:pPr>
      <w:r w:rsidRPr="00B7141D">
        <w:rPr>
          <w:rFonts w:ascii="Cambria" w:hAnsi="Cambria"/>
          <w:b/>
          <w:sz w:val="26"/>
          <w:szCs w:val="26"/>
          <w:lang w:val="en-GB"/>
        </w:rPr>
        <w:t>FOR TRAINING OF ELECTORAL COMMISSIONERS”</w:t>
      </w:r>
    </w:p>
    <w:p w:rsidR="005F0A50" w:rsidRPr="00B7141D" w:rsidRDefault="005F0A50" w:rsidP="005D451B">
      <w:pPr>
        <w:spacing w:after="0" w:line="240" w:lineRule="auto"/>
        <w:jc w:val="center"/>
        <w:rPr>
          <w:rFonts w:ascii="Cambria" w:hAnsi="Cambria"/>
          <w:b/>
          <w:bCs/>
          <w:lang w:val="en-GB"/>
        </w:rPr>
      </w:pPr>
    </w:p>
    <w:p w:rsidR="00A028FE" w:rsidRPr="00B7141D" w:rsidRDefault="00A028FE" w:rsidP="001E2894">
      <w:pPr>
        <w:spacing w:after="0" w:line="240" w:lineRule="auto"/>
        <w:jc w:val="both"/>
        <w:rPr>
          <w:rFonts w:ascii="Cambria" w:hAnsi="Cambria"/>
          <w:bCs/>
          <w:lang w:val="en-GB"/>
        </w:rPr>
      </w:pPr>
    </w:p>
    <w:p w:rsidR="00843C59" w:rsidRPr="00B7141D" w:rsidRDefault="00843C59" w:rsidP="001E2894">
      <w:pPr>
        <w:spacing w:after="0" w:line="240" w:lineRule="auto"/>
        <w:jc w:val="both"/>
        <w:rPr>
          <w:rFonts w:ascii="Cambria" w:hAnsi="Cambria"/>
          <w:bCs/>
          <w:lang w:val="en-GB"/>
        </w:rPr>
      </w:pPr>
    </w:p>
    <w:p w:rsidR="004C3240" w:rsidRPr="00B7141D" w:rsidRDefault="00A61101" w:rsidP="00510685">
      <w:pPr>
        <w:spacing w:after="0" w:line="240" w:lineRule="auto"/>
        <w:jc w:val="both"/>
        <w:rPr>
          <w:rFonts w:ascii="Cambria" w:hAnsi="Cambria" w:cs="Calibri"/>
          <w:bCs/>
          <w:color w:val="000000"/>
          <w:sz w:val="24"/>
          <w:szCs w:val="24"/>
          <w:lang w:val="en-GB"/>
        </w:rPr>
      </w:pPr>
      <w:r w:rsidRPr="00B7141D">
        <w:rPr>
          <w:rFonts w:ascii="Cambria" w:hAnsi="Cambria" w:cs="Calibri"/>
          <w:bCs/>
          <w:color w:val="000000"/>
          <w:sz w:val="24"/>
          <w:szCs w:val="24"/>
          <w:lang w:val="en-GB"/>
        </w:rPr>
        <w:t xml:space="preserve">On 31 March 2014, with the support of the OSCE Presence in Albania and the Council of Europe Office in Albania, the CEC organized </w:t>
      </w:r>
      <w:r w:rsidR="005377F6" w:rsidRPr="00B7141D">
        <w:rPr>
          <w:rFonts w:ascii="Cambria" w:hAnsi="Cambria" w:cs="Calibri"/>
          <w:bCs/>
          <w:color w:val="000000"/>
          <w:sz w:val="24"/>
          <w:szCs w:val="24"/>
          <w:lang w:val="en-GB"/>
        </w:rPr>
        <w:t xml:space="preserve">the </w:t>
      </w:r>
      <w:r w:rsidR="004B66D5" w:rsidRPr="00B7141D">
        <w:rPr>
          <w:rFonts w:ascii="Cambria" w:hAnsi="Cambria" w:cs="Calibri"/>
          <w:bCs/>
          <w:color w:val="000000"/>
          <w:sz w:val="24"/>
          <w:szCs w:val="24"/>
          <w:lang w:val="en-GB"/>
        </w:rPr>
        <w:t xml:space="preserve">public </w:t>
      </w:r>
      <w:r w:rsidRPr="00B7141D">
        <w:rPr>
          <w:rFonts w:ascii="Cambria" w:hAnsi="Cambria" w:cs="Calibri"/>
          <w:bCs/>
          <w:color w:val="000000"/>
          <w:sz w:val="24"/>
          <w:szCs w:val="24"/>
          <w:lang w:val="en-GB"/>
        </w:rPr>
        <w:t>consultative roundtable</w:t>
      </w:r>
      <w:r w:rsidR="00595F0E" w:rsidRPr="00B7141D">
        <w:rPr>
          <w:rFonts w:ascii="Cambria" w:hAnsi="Cambria" w:cs="Calibri"/>
          <w:bCs/>
          <w:color w:val="000000"/>
          <w:sz w:val="24"/>
          <w:szCs w:val="24"/>
          <w:lang w:val="en-GB"/>
        </w:rPr>
        <w:t xml:space="preserve"> “Best Practices and Platforms for Training of Electoral Commissioners”, with the main representatives of political parties, organizations opera</w:t>
      </w:r>
      <w:r w:rsidR="003A5A2C" w:rsidRPr="00B7141D">
        <w:rPr>
          <w:rFonts w:ascii="Cambria" w:hAnsi="Cambria" w:cs="Calibri"/>
          <w:bCs/>
          <w:color w:val="000000"/>
          <w:sz w:val="24"/>
          <w:szCs w:val="24"/>
          <w:lang w:val="en-GB"/>
        </w:rPr>
        <w:t>t</w:t>
      </w:r>
      <w:r w:rsidR="00595F0E" w:rsidRPr="00B7141D">
        <w:rPr>
          <w:rFonts w:ascii="Cambria" w:hAnsi="Cambria" w:cs="Calibri"/>
          <w:bCs/>
          <w:color w:val="000000"/>
          <w:sz w:val="24"/>
          <w:szCs w:val="24"/>
          <w:lang w:val="en-GB"/>
        </w:rPr>
        <w:t xml:space="preserve">ing in electoral issues, representatives of international organizations, groups </w:t>
      </w:r>
      <w:r w:rsidR="00004684" w:rsidRPr="00B7141D">
        <w:rPr>
          <w:rFonts w:ascii="Cambria" w:hAnsi="Cambria" w:cs="Calibri"/>
          <w:bCs/>
          <w:color w:val="000000"/>
          <w:sz w:val="24"/>
          <w:szCs w:val="24"/>
          <w:lang w:val="en-GB"/>
        </w:rPr>
        <w:t xml:space="preserve">of interest </w:t>
      </w:r>
      <w:r w:rsidR="00595F0E" w:rsidRPr="00B7141D">
        <w:rPr>
          <w:rFonts w:ascii="Cambria" w:hAnsi="Cambria" w:cs="Calibri"/>
          <w:bCs/>
          <w:color w:val="000000"/>
          <w:sz w:val="24"/>
          <w:szCs w:val="24"/>
          <w:lang w:val="en-GB"/>
        </w:rPr>
        <w:t xml:space="preserve">and trainers of the CEC, as well as </w:t>
      </w:r>
      <w:r w:rsidR="003A5A2C" w:rsidRPr="00B7141D">
        <w:rPr>
          <w:rFonts w:ascii="Cambria" w:hAnsi="Cambria" w:cs="Calibri"/>
          <w:bCs/>
          <w:color w:val="000000"/>
          <w:sz w:val="24"/>
          <w:szCs w:val="24"/>
          <w:lang w:val="en-GB"/>
        </w:rPr>
        <w:t xml:space="preserve">with </w:t>
      </w:r>
      <w:r w:rsidR="00595F0E" w:rsidRPr="00B7141D">
        <w:rPr>
          <w:rFonts w:ascii="Cambria" w:hAnsi="Cambria" w:cs="Calibri"/>
          <w:bCs/>
          <w:color w:val="000000"/>
          <w:sz w:val="24"/>
          <w:szCs w:val="24"/>
          <w:lang w:val="en-GB"/>
        </w:rPr>
        <w:t xml:space="preserve">the administration of this institution. </w:t>
      </w:r>
      <w:r w:rsidR="00491580" w:rsidRPr="00B7141D">
        <w:rPr>
          <w:rFonts w:ascii="Cambria" w:hAnsi="Cambria" w:cs="Calibri"/>
          <w:bCs/>
          <w:color w:val="000000"/>
          <w:sz w:val="24"/>
          <w:szCs w:val="24"/>
          <w:lang w:val="en-GB"/>
        </w:rPr>
        <w:t>The essential</w:t>
      </w:r>
      <w:r w:rsidR="00BF4EFF" w:rsidRPr="00B7141D">
        <w:rPr>
          <w:rFonts w:ascii="Cambria" w:hAnsi="Cambria" w:cs="Calibri"/>
          <w:bCs/>
          <w:color w:val="000000"/>
          <w:sz w:val="24"/>
          <w:szCs w:val="24"/>
          <w:lang w:val="en-GB"/>
        </w:rPr>
        <w:t xml:space="preserve"> part of the roundtable was the presentation of the experience of the electoral training models </w:t>
      </w:r>
      <w:r w:rsidR="003A5A2C" w:rsidRPr="00B7141D">
        <w:rPr>
          <w:rFonts w:ascii="Cambria" w:hAnsi="Cambria" w:cs="Calibri"/>
          <w:bCs/>
          <w:color w:val="000000"/>
          <w:sz w:val="24"/>
          <w:szCs w:val="24"/>
          <w:lang w:val="en-GB"/>
        </w:rPr>
        <w:t xml:space="preserve">from </w:t>
      </w:r>
      <w:r w:rsidR="00BF4EFF" w:rsidRPr="00B7141D">
        <w:rPr>
          <w:rFonts w:ascii="Cambria" w:hAnsi="Cambria" w:cs="Calibri"/>
          <w:bCs/>
          <w:color w:val="000000"/>
          <w:sz w:val="24"/>
          <w:szCs w:val="24"/>
          <w:lang w:val="en-GB"/>
        </w:rPr>
        <w:t xml:space="preserve">two other former communist countries, Georgia and Moldavia, as well as finding </w:t>
      </w:r>
      <w:r w:rsidR="005377F6" w:rsidRPr="00B7141D">
        <w:rPr>
          <w:rFonts w:ascii="Cambria" w:hAnsi="Cambria" w:cs="Calibri"/>
          <w:bCs/>
          <w:color w:val="000000"/>
          <w:sz w:val="24"/>
          <w:szCs w:val="24"/>
          <w:lang w:val="en-GB"/>
        </w:rPr>
        <w:t xml:space="preserve">if it is </w:t>
      </w:r>
      <w:r w:rsidR="00BF4EFF" w:rsidRPr="00B7141D">
        <w:rPr>
          <w:rFonts w:ascii="Cambria" w:hAnsi="Cambria" w:cs="Calibri"/>
          <w:bCs/>
          <w:color w:val="000000"/>
          <w:sz w:val="24"/>
          <w:szCs w:val="24"/>
          <w:lang w:val="en-GB"/>
        </w:rPr>
        <w:t>possible</w:t>
      </w:r>
      <w:r w:rsidR="005377F6" w:rsidRPr="00B7141D">
        <w:rPr>
          <w:rFonts w:ascii="Cambria" w:hAnsi="Cambria" w:cs="Calibri"/>
          <w:bCs/>
          <w:color w:val="000000"/>
          <w:sz w:val="24"/>
          <w:szCs w:val="24"/>
          <w:lang w:val="en-GB"/>
        </w:rPr>
        <w:t xml:space="preserve"> to apply these</w:t>
      </w:r>
      <w:r w:rsidR="00BF4EFF" w:rsidRPr="00B7141D">
        <w:rPr>
          <w:rFonts w:ascii="Cambria" w:hAnsi="Cambria" w:cs="Calibri"/>
          <w:bCs/>
          <w:color w:val="000000"/>
          <w:sz w:val="24"/>
          <w:szCs w:val="24"/>
          <w:lang w:val="en-GB"/>
        </w:rPr>
        <w:t xml:space="preserve"> experiences </w:t>
      </w:r>
      <w:r w:rsidR="005377F6" w:rsidRPr="00B7141D">
        <w:rPr>
          <w:rFonts w:ascii="Cambria" w:hAnsi="Cambria" w:cs="Calibri"/>
          <w:bCs/>
          <w:color w:val="000000"/>
          <w:sz w:val="24"/>
          <w:szCs w:val="24"/>
          <w:lang w:val="en-GB"/>
        </w:rPr>
        <w:t>in</w:t>
      </w:r>
      <w:r w:rsidR="00BF4EFF" w:rsidRPr="00B7141D">
        <w:rPr>
          <w:rFonts w:ascii="Cambria" w:hAnsi="Cambria" w:cs="Calibri"/>
          <w:bCs/>
          <w:color w:val="000000"/>
          <w:sz w:val="24"/>
          <w:szCs w:val="24"/>
          <w:lang w:val="en-GB"/>
        </w:rPr>
        <w:t xml:space="preserve"> Albania. </w:t>
      </w:r>
    </w:p>
    <w:p w:rsidR="004C3240" w:rsidRPr="00B7141D" w:rsidRDefault="005377F6" w:rsidP="00510685">
      <w:pPr>
        <w:numPr>
          <w:ilvl w:val="0"/>
          <w:numId w:val="12"/>
        </w:numPr>
        <w:spacing w:after="0" w:line="240" w:lineRule="auto"/>
        <w:jc w:val="both"/>
        <w:rPr>
          <w:rFonts w:ascii="Cambria" w:hAnsi="Cambria" w:cs="Calibri"/>
          <w:color w:val="000000"/>
          <w:sz w:val="24"/>
          <w:szCs w:val="24"/>
          <w:lang w:val="en-GB"/>
        </w:rPr>
      </w:pPr>
      <w:r w:rsidRPr="00B7141D">
        <w:rPr>
          <w:rFonts w:ascii="Cambria" w:hAnsi="Cambria" w:cs="Calibri"/>
          <w:b/>
          <w:color w:val="000000"/>
          <w:sz w:val="24"/>
          <w:szCs w:val="24"/>
          <w:lang w:val="en-GB"/>
        </w:rPr>
        <w:t>All the participants</w:t>
      </w:r>
      <w:r w:rsidRPr="00B7141D">
        <w:rPr>
          <w:rFonts w:ascii="Cambria" w:hAnsi="Cambria" w:cs="Calibri"/>
          <w:color w:val="000000"/>
          <w:sz w:val="24"/>
          <w:szCs w:val="24"/>
          <w:lang w:val="en-GB"/>
        </w:rPr>
        <w:t xml:space="preserve"> in the roundtable expressed their </w:t>
      </w:r>
      <w:r w:rsidR="00425075" w:rsidRPr="00B7141D">
        <w:rPr>
          <w:rFonts w:ascii="Cambria" w:hAnsi="Cambria" w:cs="Calibri"/>
          <w:color w:val="000000"/>
          <w:sz w:val="24"/>
          <w:szCs w:val="24"/>
          <w:lang w:val="en-GB"/>
        </w:rPr>
        <w:t xml:space="preserve">support for </w:t>
      </w:r>
      <w:r w:rsidR="004B401A" w:rsidRPr="00B7141D">
        <w:rPr>
          <w:rFonts w:ascii="Cambria" w:hAnsi="Cambria" w:cs="Calibri"/>
          <w:color w:val="000000"/>
          <w:sz w:val="24"/>
          <w:szCs w:val="24"/>
          <w:lang w:val="en-GB"/>
        </w:rPr>
        <w:t>the establish</w:t>
      </w:r>
      <w:r w:rsidR="00425075" w:rsidRPr="00B7141D">
        <w:rPr>
          <w:rFonts w:ascii="Cambria" w:hAnsi="Cambria" w:cs="Calibri"/>
          <w:color w:val="000000"/>
          <w:sz w:val="24"/>
          <w:szCs w:val="24"/>
          <w:lang w:val="en-GB"/>
        </w:rPr>
        <w:t>ment of</w:t>
      </w:r>
      <w:r w:rsidR="004B401A" w:rsidRPr="00B7141D">
        <w:rPr>
          <w:rFonts w:ascii="Cambria" w:hAnsi="Cambria" w:cs="Calibri"/>
          <w:color w:val="000000"/>
          <w:sz w:val="24"/>
          <w:szCs w:val="24"/>
          <w:lang w:val="en-GB"/>
        </w:rPr>
        <w:t xml:space="preserve"> an institution for the training of the commissioners and </w:t>
      </w:r>
      <w:r w:rsidR="00837DB3" w:rsidRPr="00B7141D">
        <w:rPr>
          <w:rFonts w:ascii="Cambria" w:hAnsi="Cambria" w:cs="Calibri"/>
          <w:color w:val="000000"/>
          <w:sz w:val="24"/>
          <w:szCs w:val="24"/>
          <w:lang w:val="en-GB"/>
        </w:rPr>
        <w:t xml:space="preserve">all election-related </w:t>
      </w:r>
      <w:r w:rsidR="004B401A" w:rsidRPr="00B7141D">
        <w:rPr>
          <w:rFonts w:ascii="Cambria" w:hAnsi="Cambria" w:cs="Calibri"/>
          <w:color w:val="000000"/>
          <w:sz w:val="24"/>
          <w:szCs w:val="24"/>
          <w:lang w:val="en-GB"/>
        </w:rPr>
        <w:t xml:space="preserve">administrative staff. </w:t>
      </w:r>
      <w:r w:rsidR="00837DB3" w:rsidRPr="00B7141D">
        <w:rPr>
          <w:rFonts w:ascii="Cambria" w:hAnsi="Cambria" w:cs="Calibri"/>
          <w:color w:val="000000"/>
          <w:sz w:val="24"/>
          <w:szCs w:val="24"/>
          <w:lang w:val="en-GB"/>
        </w:rPr>
        <w:t>The CEC and representatives of civil society also</w:t>
      </w:r>
      <w:r w:rsidR="005A5A2E" w:rsidRPr="00B7141D">
        <w:rPr>
          <w:rFonts w:ascii="Cambria" w:hAnsi="Cambria" w:cs="Calibri"/>
          <w:color w:val="000000"/>
          <w:sz w:val="24"/>
          <w:szCs w:val="24"/>
          <w:lang w:val="en-GB"/>
        </w:rPr>
        <w:t xml:space="preserve"> supported the idea of an </w:t>
      </w:r>
      <w:r w:rsidR="00ED298C" w:rsidRPr="00B7141D">
        <w:rPr>
          <w:rFonts w:ascii="Cambria" w:hAnsi="Cambria" w:cs="Calibri"/>
          <w:color w:val="000000"/>
          <w:sz w:val="24"/>
          <w:szCs w:val="24"/>
          <w:lang w:val="en-GB"/>
        </w:rPr>
        <w:t>effective</w:t>
      </w:r>
      <w:r w:rsidR="005A5A2E" w:rsidRPr="00B7141D">
        <w:rPr>
          <w:rFonts w:ascii="Cambria" w:hAnsi="Cambria" w:cs="Calibri"/>
          <w:color w:val="000000"/>
          <w:sz w:val="24"/>
          <w:szCs w:val="24"/>
          <w:lang w:val="en-GB"/>
        </w:rPr>
        <w:t xml:space="preserve"> and long-term training program, as well as the increase of professionalism for all persons that deal with the preparation and administration of elections. </w:t>
      </w:r>
    </w:p>
    <w:p w:rsidR="005631DD" w:rsidRPr="00B7141D" w:rsidRDefault="000528A8" w:rsidP="000528A8">
      <w:pPr>
        <w:numPr>
          <w:ilvl w:val="0"/>
          <w:numId w:val="12"/>
        </w:numPr>
        <w:spacing w:after="0" w:line="240" w:lineRule="auto"/>
        <w:jc w:val="both"/>
        <w:rPr>
          <w:rFonts w:ascii="Cambria" w:hAnsi="Cambria" w:cs="Calibri"/>
          <w:color w:val="000000"/>
          <w:sz w:val="24"/>
          <w:szCs w:val="24"/>
          <w:lang w:val="en-GB"/>
        </w:rPr>
      </w:pPr>
      <w:r w:rsidRPr="00B7141D">
        <w:rPr>
          <w:rFonts w:ascii="Cambria" w:hAnsi="Cambria" w:cs="Calibri"/>
          <w:b/>
          <w:color w:val="000000"/>
          <w:sz w:val="24"/>
          <w:szCs w:val="24"/>
          <w:lang w:val="en-GB"/>
        </w:rPr>
        <w:t xml:space="preserve">The representatives of political parties, </w:t>
      </w:r>
      <w:r w:rsidRPr="00B7141D">
        <w:rPr>
          <w:rFonts w:ascii="Cambria" w:hAnsi="Cambria" w:cs="Calibri"/>
          <w:color w:val="000000"/>
          <w:sz w:val="24"/>
          <w:szCs w:val="24"/>
          <w:lang w:val="en-GB"/>
        </w:rPr>
        <w:t>in particular of the</w:t>
      </w:r>
      <w:r w:rsidR="00544A09" w:rsidRPr="00B7141D">
        <w:rPr>
          <w:rFonts w:ascii="Cambria" w:hAnsi="Cambria" w:cs="Calibri"/>
          <w:color w:val="000000"/>
          <w:sz w:val="24"/>
          <w:szCs w:val="24"/>
          <w:lang w:val="en-GB"/>
        </w:rPr>
        <w:t xml:space="preserve"> two major parliamentary parties, expressed their support </w:t>
      </w:r>
      <w:r w:rsidR="00544A09" w:rsidRPr="00B7141D">
        <w:rPr>
          <w:rFonts w:ascii="Cambria" w:hAnsi="Cambria" w:cs="Calibri"/>
          <w:b/>
          <w:color w:val="000000"/>
          <w:sz w:val="24"/>
          <w:szCs w:val="24"/>
          <w:lang w:val="en-GB"/>
        </w:rPr>
        <w:t>in principle</w:t>
      </w:r>
      <w:r w:rsidR="00544A09" w:rsidRPr="00B7141D">
        <w:rPr>
          <w:rFonts w:ascii="Cambria" w:hAnsi="Cambria" w:cs="Calibri"/>
          <w:color w:val="000000"/>
          <w:sz w:val="24"/>
          <w:szCs w:val="24"/>
          <w:lang w:val="en-GB"/>
        </w:rPr>
        <w:t xml:space="preserve"> for the project, and highlighted their </w:t>
      </w:r>
      <w:r w:rsidR="005631DD" w:rsidRPr="00B7141D">
        <w:rPr>
          <w:rFonts w:ascii="Cambria" w:hAnsi="Cambria" w:cs="Calibri"/>
          <w:color w:val="000000"/>
          <w:sz w:val="24"/>
          <w:szCs w:val="24"/>
          <w:lang w:val="en-GB"/>
        </w:rPr>
        <w:t xml:space="preserve">10-year </w:t>
      </w:r>
      <w:r w:rsidR="00544A09" w:rsidRPr="00B7141D">
        <w:rPr>
          <w:rFonts w:ascii="Cambria" w:hAnsi="Cambria" w:cs="Calibri"/>
          <w:color w:val="000000"/>
          <w:sz w:val="24"/>
          <w:szCs w:val="24"/>
          <w:lang w:val="en-GB"/>
        </w:rPr>
        <w:t xml:space="preserve">personal </w:t>
      </w:r>
      <w:r w:rsidR="005631DD" w:rsidRPr="00B7141D">
        <w:rPr>
          <w:rFonts w:ascii="Cambria" w:hAnsi="Cambria" w:cs="Calibri"/>
          <w:color w:val="000000"/>
          <w:sz w:val="24"/>
          <w:szCs w:val="24"/>
          <w:lang w:val="en-GB"/>
        </w:rPr>
        <w:t xml:space="preserve">and institutional </w:t>
      </w:r>
      <w:r w:rsidR="00544A09" w:rsidRPr="00B7141D">
        <w:rPr>
          <w:rFonts w:ascii="Cambria" w:hAnsi="Cambria" w:cs="Calibri"/>
          <w:color w:val="000000"/>
          <w:sz w:val="24"/>
          <w:szCs w:val="24"/>
          <w:lang w:val="en-GB"/>
        </w:rPr>
        <w:t>experiences and efforts</w:t>
      </w:r>
      <w:r w:rsidR="00060FA7" w:rsidRPr="00B7141D">
        <w:rPr>
          <w:rFonts w:ascii="Cambria" w:hAnsi="Cambria" w:cs="Calibri"/>
          <w:color w:val="000000"/>
          <w:sz w:val="24"/>
          <w:szCs w:val="24"/>
          <w:lang w:val="en-GB"/>
        </w:rPr>
        <w:t xml:space="preserve"> for the implementation of the commissioners’ training practices. They also emphasized that </w:t>
      </w:r>
      <w:r w:rsidR="004C7E3E" w:rsidRPr="00B7141D">
        <w:rPr>
          <w:rFonts w:ascii="Cambria" w:hAnsi="Cambria" w:cs="Calibri"/>
          <w:color w:val="000000"/>
          <w:sz w:val="24"/>
          <w:szCs w:val="24"/>
          <w:lang w:val="en-GB"/>
        </w:rPr>
        <w:t xml:space="preserve">electoral issues are not </w:t>
      </w:r>
      <w:r w:rsidR="008023C8" w:rsidRPr="00B7141D">
        <w:rPr>
          <w:rFonts w:ascii="Cambria" w:hAnsi="Cambria" w:cs="Calibri"/>
          <w:color w:val="000000"/>
          <w:sz w:val="24"/>
          <w:szCs w:val="24"/>
          <w:lang w:val="en-GB"/>
        </w:rPr>
        <w:t xml:space="preserve">finally </w:t>
      </w:r>
      <w:r w:rsidR="004C7E3E" w:rsidRPr="00B7141D">
        <w:rPr>
          <w:rFonts w:ascii="Cambria" w:hAnsi="Cambria" w:cs="Calibri"/>
          <w:color w:val="000000"/>
          <w:sz w:val="24"/>
          <w:szCs w:val="24"/>
          <w:lang w:val="en-GB"/>
        </w:rPr>
        <w:t xml:space="preserve">solved </w:t>
      </w:r>
      <w:r w:rsidR="00060FA7" w:rsidRPr="00B7141D">
        <w:rPr>
          <w:rFonts w:ascii="Cambria" w:hAnsi="Cambria" w:cs="Calibri"/>
          <w:color w:val="000000"/>
          <w:sz w:val="24"/>
          <w:szCs w:val="24"/>
          <w:lang w:val="en-GB"/>
        </w:rPr>
        <w:t xml:space="preserve">by offering political support and </w:t>
      </w:r>
      <w:r w:rsidR="004C7E3E" w:rsidRPr="00B7141D">
        <w:rPr>
          <w:rFonts w:ascii="Cambria" w:hAnsi="Cambria" w:cs="Calibri"/>
          <w:color w:val="000000"/>
          <w:sz w:val="24"/>
          <w:szCs w:val="24"/>
          <w:lang w:val="en-GB"/>
        </w:rPr>
        <w:t xml:space="preserve">a </w:t>
      </w:r>
      <w:r w:rsidR="00060FA7" w:rsidRPr="00B7141D">
        <w:rPr>
          <w:rFonts w:ascii="Cambria" w:hAnsi="Cambria" w:cs="Calibri"/>
          <w:color w:val="000000"/>
          <w:sz w:val="24"/>
          <w:szCs w:val="24"/>
          <w:lang w:val="en-GB"/>
        </w:rPr>
        <w:t>positive assessment</w:t>
      </w:r>
      <w:r w:rsidR="008023C8" w:rsidRPr="00B7141D">
        <w:rPr>
          <w:rFonts w:ascii="Cambria" w:hAnsi="Cambria" w:cs="Calibri"/>
          <w:color w:val="000000"/>
          <w:sz w:val="24"/>
          <w:szCs w:val="24"/>
          <w:lang w:val="en-GB"/>
        </w:rPr>
        <w:t xml:space="preserve"> for these practices</w:t>
      </w:r>
      <w:r w:rsidR="00060FA7" w:rsidRPr="00B7141D">
        <w:rPr>
          <w:rFonts w:ascii="Cambria" w:hAnsi="Cambria" w:cs="Calibri"/>
          <w:color w:val="000000"/>
          <w:sz w:val="24"/>
          <w:szCs w:val="24"/>
          <w:lang w:val="en-GB"/>
        </w:rPr>
        <w:t>, bu</w:t>
      </w:r>
      <w:r w:rsidR="008D2D49" w:rsidRPr="00B7141D">
        <w:rPr>
          <w:rFonts w:ascii="Cambria" w:hAnsi="Cambria" w:cs="Calibri"/>
          <w:color w:val="000000"/>
          <w:sz w:val="24"/>
          <w:szCs w:val="24"/>
          <w:lang w:val="en-GB"/>
        </w:rPr>
        <w:t xml:space="preserve">t </w:t>
      </w:r>
      <w:r w:rsidR="00DD79A0" w:rsidRPr="00B7141D">
        <w:rPr>
          <w:rFonts w:ascii="Cambria" w:hAnsi="Cambria" w:cs="Calibri"/>
          <w:color w:val="000000"/>
          <w:sz w:val="24"/>
          <w:szCs w:val="24"/>
          <w:lang w:val="en-GB"/>
        </w:rPr>
        <w:t>this</w:t>
      </w:r>
      <w:r w:rsidR="004C7E3E" w:rsidRPr="00B7141D">
        <w:rPr>
          <w:rFonts w:ascii="Cambria" w:hAnsi="Cambria" w:cs="Calibri"/>
          <w:color w:val="000000"/>
          <w:sz w:val="24"/>
          <w:szCs w:val="24"/>
          <w:lang w:val="en-GB"/>
        </w:rPr>
        <w:t xml:space="preserve"> </w:t>
      </w:r>
      <w:r w:rsidR="008D2D49" w:rsidRPr="00B7141D">
        <w:rPr>
          <w:rFonts w:ascii="Cambria" w:hAnsi="Cambria" w:cs="Calibri"/>
          <w:color w:val="000000"/>
          <w:sz w:val="24"/>
          <w:szCs w:val="24"/>
          <w:lang w:val="en-GB"/>
        </w:rPr>
        <w:t xml:space="preserve">still remains a positive step. </w:t>
      </w:r>
      <w:r w:rsidR="008023C8" w:rsidRPr="00B7141D">
        <w:rPr>
          <w:rFonts w:ascii="Cambria" w:hAnsi="Cambria" w:cs="Calibri"/>
          <w:color w:val="000000"/>
          <w:sz w:val="24"/>
          <w:szCs w:val="24"/>
          <w:lang w:val="en-GB"/>
        </w:rPr>
        <w:t xml:space="preserve">They supported the idea of continuing the party representation formula in the electoral administration structures, and the </w:t>
      </w:r>
      <w:r w:rsidR="00751B72" w:rsidRPr="00B7141D">
        <w:rPr>
          <w:rFonts w:ascii="Cambria" w:hAnsi="Cambria" w:cs="Calibri"/>
          <w:color w:val="000000"/>
          <w:sz w:val="24"/>
          <w:szCs w:val="24"/>
          <w:lang w:val="en-GB"/>
        </w:rPr>
        <w:t xml:space="preserve">essential </w:t>
      </w:r>
      <w:r w:rsidR="00787AAF" w:rsidRPr="00B7141D">
        <w:rPr>
          <w:rFonts w:ascii="Cambria" w:hAnsi="Cambria" w:cs="Calibri"/>
          <w:color w:val="000000"/>
          <w:sz w:val="24"/>
          <w:szCs w:val="24"/>
          <w:lang w:val="en-GB"/>
        </w:rPr>
        <w:t xml:space="preserve">role </w:t>
      </w:r>
      <w:r w:rsidR="00DD79A0" w:rsidRPr="00B7141D">
        <w:rPr>
          <w:rFonts w:ascii="Cambria" w:hAnsi="Cambria" w:cs="Calibri"/>
          <w:color w:val="000000"/>
          <w:sz w:val="24"/>
          <w:szCs w:val="24"/>
          <w:lang w:val="en-GB"/>
        </w:rPr>
        <w:t xml:space="preserve">that </w:t>
      </w:r>
      <w:r w:rsidR="00787AAF" w:rsidRPr="00B7141D">
        <w:rPr>
          <w:rFonts w:ascii="Cambria" w:hAnsi="Cambria" w:cs="Calibri"/>
          <w:color w:val="000000"/>
          <w:sz w:val="24"/>
          <w:szCs w:val="24"/>
          <w:lang w:val="en-GB"/>
        </w:rPr>
        <w:t>parties</w:t>
      </w:r>
      <w:r w:rsidR="00DD79A0" w:rsidRPr="00B7141D">
        <w:rPr>
          <w:rFonts w:ascii="Cambria" w:hAnsi="Cambria" w:cs="Calibri"/>
          <w:color w:val="000000"/>
          <w:sz w:val="24"/>
          <w:szCs w:val="24"/>
          <w:lang w:val="en-GB"/>
        </w:rPr>
        <w:t xml:space="preserve"> currently have</w:t>
      </w:r>
      <w:r w:rsidR="00787AAF" w:rsidRPr="00B7141D">
        <w:rPr>
          <w:rFonts w:ascii="Cambria" w:hAnsi="Cambria" w:cs="Calibri"/>
          <w:color w:val="000000"/>
          <w:sz w:val="24"/>
          <w:szCs w:val="24"/>
          <w:lang w:val="en-GB"/>
        </w:rPr>
        <w:t xml:space="preserve"> in the progress of electoral process</w:t>
      </w:r>
      <w:r w:rsidR="00FC4969" w:rsidRPr="00B7141D">
        <w:rPr>
          <w:rFonts w:ascii="Cambria" w:hAnsi="Cambria" w:cs="Calibri"/>
          <w:color w:val="000000"/>
          <w:sz w:val="24"/>
          <w:szCs w:val="24"/>
          <w:lang w:val="en-GB"/>
        </w:rPr>
        <w:t>es</w:t>
      </w:r>
      <w:r w:rsidR="00787AAF" w:rsidRPr="00B7141D">
        <w:rPr>
          <w:rFonts w:ascii="Cambria" w:hAnsi="Cambria" w:cs="Calibri"/>
          <w:color w:val="000000"/>
          <w:sz w:val="24"/>
          <w:szCs w:val="24"/>
          <w:lang w:val="en-GB"/>
        </w:rPr>
        <w:t xml:space="preserve">. With regards to </w:t>
      </w:r>
      <w:r w:rsidR="00E5268F" w:rsidRPr="00B7141D">
        <w:rPr>
          <w:rFonts w:ascii="Cambria" w:hAnsi="Cambria" w:cs="Calibri"/>
          <w:color w:val="000000"/>
          <w:sz w:val="24"/>
          <w:szCs w:val="24"/>
          <w:lang w:val="en-GB"/>
        </w:rPr>
        <w:t xml:space="preserve">an </w:t>
      </w:r>
      <w:r w:rsidR="00787AAF" w:rsidRPr="00B7141D">
        <w:rPr>
          <w:rFonts w:ascii="Cambria" w:hAnsi="Cambria" w:cs="Calibri"/>
          <w:color w:val="000000"/>
          <w:sz w:val="24"/>
          <w:szCs w:val="24"/>
          <w:lang w:val="en-GB"/>
        </w:rPr>
        <w:t>official confirmation from the respective parties, the</w:t>
      </w:r>
      <w:r w:rsidR="005E45EB" w:rsidRPr="00B7141D">
        <w:rPr>
          <w:rFonts w:ascii="Cambria" w:hAnsi="Cambria" w:cs="Calibri"/>
          <w:color w:val="000000"/>
          <w:sz w:val="24"/>
          <w:szCs w:val="24"/>
          <w:lang w:val="en-GB"/>
        </w:rPr>
        <w:t xml:space="preserve"> two </w:t>
      </w:r>
      <w:r w:rsidR="00787AAF" w:rsidRPr="00B7141D">
        <w:rPr>
          <w:rFonts w:ascii="Cambria" w:hAnsi="Cambria" w:cs="Calibri"/>
          <w:color w:val="000000"/>
          <w:sz w:val="24"/>
          <w:szCs w:val="24"/>
          <w:lang w:val="en-GB"/>
        </w:rPr>
        <w:t xml:space="preserve">representatives were of the opinion that this </w:t>
      </w:r>
      <w:r w:rsidR="00787AAF" w:rsidRPr="00B7141D">
        <w:rPr>
          <w:rFonts w:ascii="Cambria" w:hAnsi="Cambria" w:cs="Calibri"/>
          <w:b/>
          <w:color w:val="000000"/>
          <w:sz w:val="24"/>
          <w:szCs w:val="24"/>
          <w:lang w:val="en-GB"/>
        </w:rPr>
        <w:t>may happen at a second stage</w:t>
      </w:r>
      <w:r w:rsidR="00787AAF" w:rsidRPr="00B7141D">
        <w:rPr>
          <w:rFonts w:ascii="Cambria" w:hAnsi="Cambria" w:cs="Calibri"/>
          <w:color w:val="000000"/>
          <w:sz w:val="24"/>
          <w:szCs w:val="24"/>
          <w:lang w:val="en-GB"/>
        </w:rPr>
        <w:t xml:space="preserve">, implying that </w:t>
      </w:r>
      <w:r w:rsidR="00E5268F" w:rsidRPr="00B7141D">
        <w:rPr>
          <w:rFonts w:ascii="Cambria" w:hAnsi="Cambria" w:cs="Calibri"/>
          <w:color w:val="000000"/>
          <w:sz w:val="24"/>
          <w:szCs w:val="24"/>
          <w:lang w:val="en-GB"/>
        </w:rPr>
        <w:t>the</w:t>
      </w:r>
      <w:r w:rsidR="00787AAF" w:rsidRPr="00B7141D">
        <w:rPr>
          <w:rFonts w:ascii="Cambria" w:hAnsi="Cambria" w:cs="Calibri"/>
          <w:color w:val="000000"/>
          <w:sz w:val="24"/>
          <w:szCs w:val="24"/>
          <w:lang w:val="en-GB"/>
        </w:rPr>
        <w:t xml:space="preserve"> political evaluation </w:t>
      </w:r>
      <w:r w:rsidR="00E5268F" w:rsidRPr="00B7141D">
        <w:rPr>
          <w:rFonts w:ascii="Cambria" w:hAnsi="Cambria" w:cs="Calibri"/>
          <w:color w:val="000000"/>
          <w:sz w:val="24"/>
          <w:szCs w:val="24"/>
          <w:lang w:val="en-GB"/>
        </w:rPr>
        <w:t>will be made once</w:t>
      </w:r>
      <w:r w:rsidR="00787AAF" w:rsidRPr="00B7141D">
        <w:rPr>
          <w:rFonts w:ascii="Cambria" w:hAnsi="Cambria" w:cs="Calibri"/>
          <w:color w:val="000000"/>
          <w:sz w:val="24"/>
          <w:szCs w:val="24"/>
          <w:lang w:val="en-GB"/>
        </w:rPr>
        <w:t xml:space="preserve"> the project is introduced. </w:t>
      </w:r>
    </w:p>
    <w:p w:rsidR="004C3240" w:rsidRPr="00B7141D" w:rsidRDefault="00A107F1" w:rsidP="00510685">
      <w:pPr>
        <w:numPr>
          <w:ilvl w:val="0"/>
          <w:numId w:val="12"/>
        </w:numPr>
        <w:spacing w:after="0" w:line="240" w:lineRule="auto"/>
        <w:jc w:val="both"/>
        <w:rPr>
          <w:rFonts w:ascii="Cambria" w:hAnsi="Cambria" w:cs="Calibri"/>
          <w:color w:val="000000"/>
          <w:sz w:val="24"/>
          <w:szCs w:val="24"/>
          <w:lang w:val="en-GB"/>
        </w:rPr>
      </w:pPr>
      <w:r w:rsidRPr="00B7141D">
        <w:rPr>
          <w:rFonts w:ascii="Cambria" w:hAnsi="Cambria" w:cs="Calibri"/>
          <w:b/>
          <w:color w:val="000000"/>
          <w:sz w:val="24"/>
          <w:szCs w:val="24"/>
          <w:lang w:val="en-GB"/>
        </w:rPr>
        <w:t>The experience</w:t>
      </w:r>
      <w:r w:rsidRPr="00B7141D">
        <w:rPr>
          <w:rFonts w:ascii="Cambria" w:hAnsi="Cambria" w:cs="Calibri"/>
          <w:color w:val="000000"/>
          <w:sz w:val="24"/>
          <w:szCs w:val="24"/>
          <w:lang w:val="en-GB"/>
        </w:rPr>
        <w:t xml:space="preserve"> of the two countries that faced similar problems to those of Albania during the transition period, Georgia and Moldavia, showed the success of </w:t>
      </w:r>
      <w:r w:rsidR="00742216" w:rsidRPr="00B7141D">
        <w:rPr>
          <w:rFonts w:ascii="Cambria" w:hAnsi="Cambria" w:cs="Calibri"/>
          <w:color w:val="000000"/>
          <w:sz w:val="24"/>
          <w:szCs w:val="24"/>
          <w:lang w:val="en-GB"/>
        </w:rPr>
        <w:t>delivering</w:t>
      </w:r>
      <w:r w:rsidRPr="00B7141D">
        <w:rPr>
          <w:rFonts w:ascii="Cambria" w:hAnsi="Cambria" w:cs="Calibri"/>
          <w:color w:val="000000"/>
          <w:sz w:val="24"/>
          <w:szCs w:val="24"/>
          <w:lang w:val="en-GB"/>
        </w:rPr>
        <w:t xml:space="preserve"> training through an institutional centre. </w:t>
      </w:r>
    </w:p>
    <w:p w:rsidR="004C3240" w:rsidRPr="00B7141D" w:rsidRDefault="001737B1" w:rsidP="00510685">
      <w:pPr>
        <w:numPr>
          <w:ilvl w:val="0"/>
          <w:numId w:val="12"/>
        </w:numPr>
        <w:spacing w:after="0" w:line="240" w:lineRule="auto"/>
        <w:jc w:val="both"/>
        <w:rPr>
          <w:rFonts w:ascii="Cambria" w:hAnsi="Cambria" w:cs="Calibri"/>
          <w:color w:val="000000"/>
          <w:sz w:val="24"/>
          <w:szCs w:val="24"/>
          <w:lang w:val="en-GB"/>
        </w:rPr>
      </w:pPr>
      <w:r w:rsidRPr="00B7141D">
        <w:rPr>
          <w:rFonts w:ascii="Cambria" w:hAnsi="Cambria" w:cs="Calibri"/>
          <w:color w:val="000000"/>
          <w:sz w:val="24"/>
          <w:szCs w:val="24"/>
          <w:lang w:val="en-GB"/>
        </w:rPr>
        <w:t xml:space="preserve">The roundtable discussed </w:t>
      </w:r>
      <w:r w:rsidR="00556464" w:rsidRPr="00B7141D">
        <w:rPr>
          <w:rFonts w:ascii="Cambria" w:hAnsi="Cambria" w:cs="Calibri"/>
          <w:color w:val="000000"/>
          <w:sz w:val="24"/>
          <w:szCs w:val="24"/>
          <w:lang w:val="en-GB"/>
        </w:rPr>
        <w:t>about t</w:t>
      </w:r>
      <w:r w:rsidRPr="00B7141D">
        <w:rPr>
          <w:rFonts w:ascii="Cambria" w:hAnsi="Cambria" w:cs="Calibri"/>
          <w:color w:val="000000"/>
          <w:sz w:val="24"/>
          <w:szCs w:val="24"/>
          <w:lang w:val="en-GB"/>
        </w:rPr>
        <w:t xml:space="preserve">he benefits of the process, expectations and the most optimal forms to </w:t>
      </w:r>
      <w:r w:rsidR="00556464" w:rsidRPr="00B7141D">
        <w:rPr>
          <w:rFonts w:ascii="Cambria" w:hAnsi="Cambria" w:cs="Calibri"/>
          <w:color w:val="000000"/>
          <w:sz w:val="24"/>
          <w:szCs w:val="24"/>
          <w:lang w:val="en-GB"/>
        </w:rPr>
        <w:t>meet</w:t>
      </w:r>
      <w:r w:rsidRPr="00B7141D">
        <w:rPr>
          <w:rFonts w:ascii="Cambria" w:hAnsi="Cambria" w:cs="Calibri"/>
          <w:color w:val="000000"/>
          <w:sz w:val="24"/>
          <w:szCs w:val="24"/>
          <w:lang w:val="en-GB"/>
        </w:rPr>
        <w:t xml:space="preserve"> them, </w:t>
      </w:r>
      <w:r w:rsidR="00D6714E" w:rsidRPr="00B7141D">
        <w:rPr>
          <w:rFonts w:ascii="Cambria" w:hAnsi="Cambria" w:cs="Calibri"/>
          <w:color w:val="000000"/>
          <w:sz w:val="24"/>
          <w:szCs w:val="24"/>
          <w:lang w:val="en-GB"/>
        </w:rPr>
        <w:t>the common features between</w:t>
      </w:r>
      <w:r w:rsidRPr="00B7141D">
        <w:rPr>
          <w:rFonts w:ascii="Cambria" w:hAnsi="Cambria" w:cs="Calibri"/>
          <w:color w:val="000000"/>
          <w:sz w:val="24"/>
          <w:szCs w:val="24"/>
          <w:lang w:val="en-GB"/>
        </w:rPr>
        <w:t xml:space="preserve"> the models from the other </w:t>
      </w:r>
      <w:r w:rsidR="00D6714E" w:rsidRPr="00B7141D">
        <w:rPr>
          <w:rFonts w:ascii="Cambria" w:hAnsi="Cambria" w:cs="Calibri"/>
          <w:color w:val="000000"/>
          <w:sz w:val="24"/>
          <w:szCs w:val="24"/>
          <w:lang w:val="en-GB"/>
        </w:rPr>
        <w:t xml:space="preserve">two </w:t>
      </w:r>
      <w:r w:rsidRPr="00B7141D">
        <w:rPr>
          <w:rFonts w:ascii="Cambria" w:hAnsi="Cambria" w:cs="Calibri"/>
          <w:color w:val="000000"/>
          <w:sz w:val="24"/>
          <w:szCs w:val="24"/>
          <w:lang w:val="en-GB"/>
        </w:rPr>
        <w:t xml:space="preserve">countries and Albania, as well as specific </w:t>
      </w:r>
      <w:r w:rsidR="00D6714E" w:rsidRPr="00B7141D">
        <w:rPr>
          <w:rFonts w:ascii="Cambria" w:hAnsi="Cambria" w:cs="Calibri"/>
          <w:color w:val="000000"/>
          <w:sz w:val="24"/>
          <w:szCs w:val="24"/>
          <w:lang w:val="en-GB"/>
        </w:rPr>
        <w:t>issues</w:t>
      </w:r>
      <w:r w:rsidRPr="00B7141D">
        <w:rPr>
          <w:rFonts w:ascii="Cambria" w:hAnsi="Cambria" w:cs="Calibri"/>
          <w:color w:val="000000"/>
          <w:sz w:val="24"/>
          <w:szCs w:val="24"/>
          <w:lang w:val="en-GB"/>
        </w:rPr>
        <w:t xml:space="preserve"> related to the Albanian elect</w:t>
      </w:r>
      <w:r w:rsidR="00D6714E" w:rsidRPr="00B7141D">
        <w:rPr>
          <w:rFonts w:ascii="Cambria" w:hAnsi="Cambria" w:cs="Calibri"/>
          <w:color w:val="000000"/>
          <w:sz w:val="24"/>
          <w:szCs w:val="24"/>
          <w:lang w:val="en-GB"/>
        </w:rPr>
        <w:t xml:space="preserve">ions </w:t>
      </w:r>
      <w:r w:rsidRPr="00B7141D">
        <w:rPr>
          <w:rFonts w:ascii="Cambria" w:hAnsi="Cambria" w:cs="Calibri"/>
          <w:color w:val="000000"/>
          <w:sz w:val="24"/>
          <w:szCs w:val="24"/>
          <w:lang w:val="en-GB"/>
        </w:rPr>
        <w:t xml:space="preserve">reality. </w:t>
      </w:r>
    </w:p>
    <w:p w:rsidR="004C3240" w:rsidRPr="00B7141D" w:rsidRDefault="00D6714E" w:rsidP="00510685">
      <w:pPr>
        <w:numPr>
          <w:ilvl w:val="0"/>
          <w:numId w:val="12"/>
        </w:numPr>
        <w:spacing w:after="0" w:line="240" w:lineRule="auto"/>
        <w:jc w:val="both"/>
        <w:rPr>
          <w:rFonts w:ascii="Cambria" w:hAnsi="Cambria" w:cs="Calibri"/>
          <w:color w:val="000000"/>
          <w:sz w:val="24"/>
          <w:szCs w:val="24"/>
          <w:lang w:val="en-GB"/>
        </w:rPr>
      </w:pPr>
      <w:r w:rsidRPr="00B7141D">
        <w:rPr>
          <w:rFonts w:ascii="Cambria" w:hAnsi="Cambria" w:cs="Calibri"/>
          <w:color w:val="000000"/>
          <w:sz w:val="24"/>
          <w:szCs w:val="24"/>
          <w:lang w:val="en-GB"/>
        </w:rPr>
        <w:t xml:space="preserve">The </w:t>
      </w:r>
      <w:r w:rsidR="00DD7686" w:rsidRPr="00B7141D">
        <w:rPr>
          <w:rFonts w:ascii="Cambria" w:hAnsi="Cambria" w:cs="Calibri"/>
          <w:color w:val="000000"/>
          <w:sz w:val="24"/>
          <w:szCs w:val="24"/>
          <w:lang w:val="en-GB"/>
        </w:rPr>
        <w:t>rou</w:t>
      </w:r>
      <w:r w:rsidR="00343333" w:rsidRPr="00B7141D">
        <w:rPr>
          <w:rFonts w:ascii="Cambria" w:hAnsi="Cambria" w:cs="Calibri"/>
          <w:color w:val="000000"/>
          <w:sz w:val="24"/>
          <w:szCs w:val="24"/>
          <w:lang w:val="en-GB"/>
        </w:rPr>
        <w:t>ndtable confirmed the fact that a considerable number of third-level</w:t>
      </w:r>
      <w:r w:rsidR="00DD7686" w:rsidRPr="00B7141D">
        <w:rPr>
          <w:rFonts w:ascii="Cambria" w:hAnsi="Cambria" w:cs="Calibri"/>
          <w:color w:val="000000"/>
          <w:sz w:val="24"/>
          <w:szCs w:val="24"/>
          <w:lang w:val="en-GB"/>
        </w:rPr>
        <w:t xml:space="preserve"> commissioners in the voting processes and the administration of elections lacked certified professional qualification</w:t>
      </w:r>
      <w:r w:rsidRPr="00B7141D">
        <w:rPr>
          <w:rFonts w:ascii="Cambria" w:hAnsi="Cambria" w:cs="Calibri"/>
          <w:color w:val="000000"/>
          <w:sz w:val="24"/>
          <w:szCs w:val="24"/>
          <w:lang w:val="en-GB"/>
        </w:rPr>
        <w:t xml:space="preserve"> due to low level</w:t>
      </w:r>
      <w:r w:rsidR="00401040" w:rsidRPr="00B7141D">
        <w:rPr>
          <w:rFonts w:ascii="Cambria" w:hAnsi="Cambria" w:cs="Calibri"/>
          <w:color w:val="000000"/>
          <w:sz w:val="24"/>
          <w:szCs w:val="24"/>
          <w:lang w:val="en-GB"/>
        </w:rPr>
        <w:t xml:space="preserve"> of participation in training</w:t>
      </w:r>
      <w:r w:rsidR="006903B7" w:rsidRPr="00B7141D">
        <w:rPr>
          <w:rFonts w:ascii="Cambria" w:hAnsi="Cambria" w:cs="Calibri"/>
          <w:color w:val="000000"/>
          <w:sz w:val="24"/>
          <w:szCs w:val="24"/>
          <w:lang w:val="en-GB"/>
        </w:rPr>
        <w:t xml:space="preserve">, thus making it impossible to test them and to </w:t>
      </w:r>
      <w:r w:rsidR="00D856AB" w:rsidRPr="00B7141D">
        <w:rPr>
          <w:rFonts w:ascii="Cambria" w:hAnsi="Cambria" w:cs="Calibri"/>
          <w:color w:val="000000"/>
          <w:sz w:val="24"/>
          <w:szCs w:val="24"/>
          <w:lang w:val="en-GB"/>
        </w:rPr>
        <w:t>implement the present law</w:t>
      </w:r>
      <w:r w:rsidR="002526B7" w:rsidRPr="00B7141D">
        <w:rPr>
          <w:rFonts w:ascii="Cambria" w:hAnsi="Cambria" w:cs="Calibri"/>
          <w:color w:val="000000"/>
          <w:sz w:val="24"/>
          <w:szCs w:val="24"/>
          <w:lang w:val="en-GB"/>
        </w:rPr>
        <w:t xml:space="preserve">. The roundtable also confirmed from some reports </w:t>
      </w:r>
      <w:r w:rsidR="00D856AB" w:rsidRPr="00B7141D">
        <w:rPr>
          <w:rFonts w:ascii="Cambria" w:hAnsi="Cambria" w:cs="Calibri"/>
          <w:color w:val="000000"/>
          <w:sz w:val="24"/>
          <w:szCs w:val="24"/>
          <w:lang w:val="en-GB"/>
        </w:rPr>
        <w:t xml:space="preserve">that </w:t>
      </w:r>
      <w:r w:rsidR="00961A38" w:rsidRPr="00B7141D">
        <w:rPr>
          <w:rFonts w:ascii="Cambria" w:hAnsi="Cambria" w:cs="Calibri"/>
          <w:color w:val="000000"/>
          <w:sz w:val="24"/>
          <w:szCs w:val="24"/>
          <w:lang w:val="en-GB"/>
        </w:rPr>
        <w:t>last-minute replacements of</w:t>
      </w:r>
      <w:r w:rsidR="00D856AB" w:rsidRPr="00B7141D">
        <w:rPr>
          <w:rFonts w:ascii="Cambria" w:hAnsi="Cambria" w:cs="Calibri"/>
          <w:color w:val="000000"/>
          <w:sz w:val="24"/>
          <w:szCs w:val="24"/>
          <w:lang w:val="en-GB"/>
        </w:rPr>
        <w:t xml:space="preserve"> commiss</w:t>
      </w:r>
      <w:r w:rsidR="00C07947" w:rsidRPr="00B7141D">
        <w:rPr>
          <w:rFonts w:ascii="Cambria" w:hAnsi="Cambria" w:cs="Calibri"/>
          <w:color w:val="000000"/>
          <w:sz w:val="24"/>
          <w:szCs w:val="24"/>
          <w:lang w:val="en-GB"/>
        </w:rPr>
        <w:t xml:space="preserve">ioners </w:t>
      </w:r>
      <w:r w:rsidR="00961A38" w:rsidRPr="00B7141D">
        <w:rPr>
          <w:rFonts w:ascii="Cambria" w:hAnsi="Cambria" w:cs="Calibri"/>
          <w:color w:val="000000"/>
          <w:sz w:val="24"/>
          <w:szCs w:val="24"/>
          <w:lang w:val="en-GB"/>
        </w:rPr>
        <w:t>by</w:t>
      </w:r>
      <w:r w:rsidR="00D856AB" w:rsidRPr="00B7141D">
        <w:rPr>
          <w:rFonts w:ascii="Cambria" w:hAnsi="Cambria" w:cs="Calibri"/>
          <w:color w:val="000000"/>
          <w:sz w:val="24"/>
          <w:szCs w:val="24"/>
          <w:lang w:val="en-GB"/>
        </w:rPr>
        <w:t xml:space="preserve"> political parties </w:t>
      </w:r>
      <w:r w:rsidR="002526B7" w:rsidRPr="00B7141D">
        <w:rPr>
          <w:rFonts w:ascii="Cambria" w:hAnsi="Cambria" w:cs="Calibri"/>
          <w:color w:val="000000"/>
          <w:sz w:val="24"/>
          <w:szCs w:val="24"/>
          <w:lang w:val="en-GB"/>
        </w:rPr>
        <w:t xml:space="preserve">or </w:t>
      </w:r>
      <w:r w:rsidR="00961A38" w:rsidRPr="00B7141D">
        <w:rPr>
          <w:rFonts w:ascii="Cambria" w:hAnsi="Cambria" w:cs="Calibri"/>
          <w:color w:val="000000"/>
          <w:sz w:val="24"/>
          <w:szCs w:val="24"/>
          <w:lang w:val="en-GB"/>
        </w:rPr>
        <w:t xml:space="preserve">their </w:t>
      </w:r>
      <w:r w:rsidR="002526B7" w:rsidRPr="00B7141D">
        <w:rPr>
          <w:rFonts w:ascii="Cambria" w:hAnsi="Cambria" w:cs="Calibri"/>
          <w:color w:val="000000"/>
          <w:sz w:val="24"/>
          <w:szCs w:val="24"/>
          <w:lang w:val="en-GB"/>
        </w:rPr>
        <w:t>late appointment remain</w:t>
      </w:r>
      <w:r w:rsidR="00D856AB" w:rsidRPr="00B7141D">
        <w:rPr>
          <w:rFonts w:ascii="Cambria" w:hAnsi="Cambria" w:cs="Calibri"/>
          <w:color w:val="000000"/>
          <w:sz w:val="24"/>
          <w:szCs w:val="24"/>
          <w:lang w:val="en-GB"/>
        </w:rPr>
        <w:t xml:space="preserve"> a </w:t>
      </w:r>
      <w:r w:rsidR="002526B7" w:rsidRPr="00B7141D">
        <w:rPr>
          <w:rFonts w:ascii="Cambria" w:hAnsi="Cambria" w:cs="Calibri"/>
          <w:color w:val="000000"/>
          <w:sz w:val="24"/>
          <w:szCs w:val="24"/>
          <w:lang w:val="en-GB"/>
        </w:rPr>
        <w:t xml:space="preserve">concerning issue for the CEC and the quality </w:t>
      </w:r>
      <w:r w:rsidR="00961A38" w:rsidRPr="00B7141D">
        <w:rPr>
          <w:rFonts w:ascii="Cambria" w:hAnsi="Cambria" w:cs="Calibri"/>
          <w:color w:val="000000"/>
          <w:sz w:val="24"/>
          <w:szCs w:val="24"/>
          <w:lang w:val="en-GB"/>
        </w:rPr>
        <w:t>of</w:t>
      </w:r>
      <w:r w:rsidR="002526B7" w:rsidRPr="00B7141D">
        <w:rPr>
          <w:rFonts w:ascii="Cambria" w:hAnsi="Cambria" w:cs="Calibri"/>
          <w:color w:val="000000"/>
          <w:sz w:val="24"/>
          <w:szCs w:val="24"/>
          <w:lang w:val="en-GB"/>
        </w:rPr>
        <w:t xml:space="preserve"> the electoral process. </w:t>
      </w:r>
    </w:p>
    <w:p w:rsidR="004C3240" w:rsidRPr="00B7141D" w:rsidRDefault="008C0171" w:rsidP="00510685">
      <w:pPr>
        <w:numPr>
          <w:ilvl w:val="0"/>
          <w:numId w:val="12"/>
        </w:numPr>
        <w:spacing w:after="0" w:line="240" w:lineRule="auto"/>
        <w:jc w:val="both"/>
        <w:rPr>
          <w:rFonts w:ascii="Cambria" w:hAnsi="Cambria" w:cs="Calibri"/>
          <w:color w:val="000000"/>
          <w:sz w:val="24"/>
          <w:szCs w:val="24"/>
          <w:lang w:val="en-GB"/>
        </w:rPr>
      </w:pPr>
      <w:r w:rsidRPr="00B7141D">
        <w:rPr>
          <w:rFonts w:ascii="Cambria" w:hAnsi="Cambria" w:cs="Calibri"/>
          <w:b/>
          <w:color w:val="000000"/>
          <w:sz w:val="24"/>
          <w:szCs w:val="24"/>
          <w:lang w:val="en-GB"/>
        </w:rPr>
        <w:lastRenderedPageBreak/>
        <w:t xml:space="preserve">The </w:t>
      </w:r>
      <w:r w:rsidR="007B0A26" w:rsidRPr="00B7141D">
        <w:rPr>
          <w:rFonts w:ascii="Cambria" w:hAnsi="Cambria" w:cs="Calibri"/>
          <w:b/>
          <w:color w:val="000000"/>
          <w:sz w:val="24"/>
          <w:szCs w:val="24"/>
          <w:lang w:val="en-GB"/>
        </w:rPr>
        <w:t>experts invited</w:t>
      </w:r>
      <w:r w:rsidR="007B0A26" w:rsidRPr="00B7141D">
        <w:rPr>
          <w:rFonts w:ascii="Cambria" w:hAnsi="Cambria" w:cs="Calibri"/>
          <w:color w:val="000000"/>
          <w:sz w:val="24"/>
          <w:szCs w:val="24"/>
          <w:lang w:val="en-GB"/>
        </w:rPr>
        <w:t xml:space="preserve"> to the </w:t>
      </w:r>
      <w:r w:rsidRPr="00B7141D">
        <w:rPr>
          <w:rFonts w:ascii="Cambria" w:hAnsi="Cambria" w:cs="Calibri"/>
          <w:color w:val="000000"/>
          <w:sz w:val="24"/>
          <w:szCs w:val="24"/>
          <w:lang w:val="en-GB"/>
        </w:rPr>
        <w:t xml:space="preserve">roundtable </w:t>
      </w:r>
      <w:r w:rsidR="007B0A26" w:rsidRPr="00B7141D">
        <w:rPr>
          <w:rFonts w:ascii="Cambria" w:hAnsi="Cambria" w:cs="Calibri"/>
          <w:color w:val="000000"/>
          <w:sz w:val="24"/>
          <w:szCs w:val="24"/>
          <w:lang w:val="en-GB"/>
        </w:rPr>
        <w:t>emphasized</w:t>
      </w:r>
      <w:r w:rsidRPr="00B7141D">
        <w:rPr>
          <w:rFonts w:ascii="Cambria" w:hAnsi="Cambria" w:cs="Calibri"/>
          <w:color w:val="000000"/>
          <w:sz w:val="24"/>
          <w:szCs w:val="24"/>
          <w:lang w:val="en-GB"/>
        </w:rPr>
        <w:t xml:space="preserve"> the fact that </w:t>
      </w:r>
      <w:r w:rsidR="007B0A26" w:rsidRPr="00B7141D">
        <w:rPr>
          <w:rFonts w:ascii="Cambria" w:hAnsi="Cambria" w:cs="Calibri"/>
          <w:color w:val="000000"/>
          <w:sz w:val="24"/>
          <w:szCs w:val="24"/>
          <w:lang w:val="en-GB"/>
        </w:rPr>
        <w:t>unlike</w:t>
      </w:r>
      <w:r w:rsidRPr="00B7141D">
        <w:rPr>
          <w:rFonts w:ascii="Cambria" w:hAnsi="Cambria" w:cs="Calibri"/>
          <w:color w:val="000000"/>
          <w:sz w:val="24"/>
          <w:szCs w:val="24"/>
          <w:lang w:val="en-GB"/>
        </w:rPr>
        <w:t xml:space="preserve"> the other </w:t>
      </w:r>
      <w:r w:rsidR="007B0A26" w:rsidRPr="00B7141D">
        <w:rPr>
          <w:rFonts w:ascii="Cambria" w:hAnsi="Cambria" w:cs="Calibri"/>
          <w:color w:val="000000"/>
          <w:sz w:val="24"/>
          <w:szCs w:val="24"/>
          <w:lang w:val="en-GB"/>
        </w:rPr>
        <w:t>two models</w:t>
      </w:r>
      <w:r w:rsidRPr="00B7141D">
        <w:rPr>
          <w:rFonts w:ascii="Cambria" w:hAnsi="Cambria" w:cs="Calibri"/>
          <w:color w:val="000000"/>
          <w:sz w:val="24"/>
          <w:szCs w:val="24"/>
          <w:lang w:val="en-GB"/>
        </w:rPr>
        <w:t xml:space="preserve">, in </w:t>
      </w:r>
      <w:r w:rsidR="007B0A26" w:rsidRPr="00B7141D">
        <w:rPr>
          <w:rFonts w:ascii="Cambria" w:hAnsi="Cambria" w:cs="Calibri"/>
          <w:color w:val="000000"/>
          <w:sz w:val="24"/>
          <w:szCs w:val="24"/>
          <w:lang w:val="en-GB"/>
        </w:rPr>
        <w:t xml:space="preserve">Albania’s </w:t>
      </w:r>
      <w:r w:rsidR="00F87BD2" w:rsidRPr="00B7141D">
        <w:rPr>
          <w:rFonts w:ascii="Cambria" w:hAnsi="Cambria" w:cs="Calibri"/>
          <w:color w:val="000000"/>
          <w:sz w:val="24"/>
          <w:szCs w:val="24"/>
          <w:lang w:val="en-GB"/>
        </w:rPr>
        <w:t>case</w:t>
      </w:r>
      <w:r w:rsidRPr="00B7141D">
        <w:rPr>
          <w:rFonts w:ascii="Cambria" w:hAnsi="Cambria" w:cs="Calibri"/>
          <w:color w:val="000000"/>
          <w:sz w:val="24"/>
          <w:szCs w:val="24"/>
          <w:lang w:val="en-GB"/>
        </w:rPr>
        <w:t xml:space="preserve"> political parties continue </w:t>
      </w:r>
      <w:r w:rsidR="00F87BD2" w:rsidRPr="00B7141D">
        <w:rPr>
          <w:rFonts w:ascii="Cambria" w:hAnsi="Cambria" w:cs="Calibri"/>
          <w:color w:val="000000"/>
          <w:sz w:val="24"/>
          <w:szCs w:val="24"/>
          <w:lang w:val="en-GB"/>
        </w:rPr>
        <w:t xml:space="preserve">to have </w:t>
      </w:r>
      <w:r w:rsidR="000E3555" w:rsidRPr="00B7141D">
        <w:rPr>
          <w:rFonts w:ascii="Cambria" w:hAnsi="Cambria" w:cs="Calibri"/>
          <w:color w:val="000000"/>
          <w:sz w:val="24"/>
          <w:szCs w:val="24"/>
          <w:lang w:val="en-GB"/>
        </w:rPr>
        <w:t xml:space="preserve">monopoly in appointing electoral commissioners and officials, by giving to the electoral process a political/party administration nature. </w:t>
      </w:r>
    </w:p>
    <w:p w:rsidR="00824D76" w:rsidRPr="00B7141D" w:rsidRDefault="00693C13" w:rsidP="00510685">
      <w:pPr>
        <w:numPr>
          <w:ilvl w:val="0"/>
          <w:numId w:val="12"/>
        </w:numPr>
        <w:spacing w:after="0" w:line="240" w:lineRule="auto"/>
        <w:jc w:val="both"/>
        <w:rPr>
          <w:rFonts w:ascii="Cambria" w:hAnsi="Cambria" w:cs="Calibri"/>
          <w:color w:val="000000"/>
          <w:sz w:val="24"/>
          <w:szCs w:val="24"/>
          <w:lang w:val="en-GB"/>
        </w:rPr>
      </w:pPr>
      <w:r w:rsidRPr="00B7141D">
        <w:rPr>
          <w:rFonts w:ascii="Cambria" w:hAnsi="Cambria" w:cs="Calibri"/>
          <w:b/>
          <w:color w:val="000000"/>
          <w:sz w:val="24"/>
          <w:szCs w:val="24"/>
          <w:lang w:val="en-GB"/>
        </w:rPr>
        <w:t>The roundtable w</w:t>
      </w:r>
      <w:r w:rsidR="001E214E" w:rsidRPr="00B7141D">
        <w:rPr>
          <w:rFonts w:ascii="Cambria" w:hAnsi="Cambria" w:cs="Calibri"/>
          <w:b/>
          <w:color w:val="000000"/>
          <w:sz w:val="24"/>
          <w:szCs w:val="24"/>
          <w:lang w:val="en-GB"/>
        </w:rPr>
        <w:t>as</w:t>
      </w:r>
      <w:r w:rsidRPr="00B7141D">
        <w:rPr>
          <w:rFonts w:ascii="Cambria" w:hAnsi="Cambria" w:cs="Calibri"/>
          <w:b/>
          <w:color w:val="000000"/>
          <w:sz w:val="24"/>
          <w:szCs w:val="24"/>
          <w:lang w:val="en-GB"/>
        </w:rPr>
        <w:t xml:space="preserve"> unanimous</w:t>
      </w:r>
      <w:r w:rsidRPr="00B7141D">
        <w:rPr>
          <w:rFonts w:ascii="Cambria" w:hAnsi="Cambria" w:cs="Calibri"/>
          <w:color w:val="000000"/>
          <w:sz w:val="24"/>
          <w:szCs w:val="24"/>
          <w:lang w:val="en-GB"/>
        </w:rPr>
        <w:t xml:space="preserve"> in evaluating the need for the entire staff of election administration, regardless </w:t>
      </w:r>
      <w:r w:rsidR="009A5B0F" w:rsidRPr="00B7141D">
        <w:rPr>
          <w:rFonts w:ascii="Cambria" w:hAnsi="Cambria" w:cs="Calibri"/>
          <w:color w:val="000000"/>
          <w:sz w:val="24"/>
          <w:szCs w:val="24"/>
          <w:lang w:val="en-GB"/>
        </w:rPr>
        <w:t xml:space="preserve">of </w:t>
      </w:r>
      <w:r w:rsidRPr="00B7141D">
        <w:rPr>
          <w:rFonts w:ascii="Cambria" w:hAnsi="Cambria" w:cs="Calibri"/>
          <w:color w:val="000000"/>
          <w:sz w:val="24"/>
          <w:szCs w:val="24"/>
          <w:lang w:val="en-GB"/>
        </w:rPr>
        <w:t xml:space="preserve">the source of appointment or election, </w:t>
      </w:r>
      <w:r w:rsidR="009A5B0F" w:rsidRPr="00B7141D">
        <w:rPr>
          <w:rFonts w:ascii="Cambria" w:hAnsi="Cambria" w:cs="Calibri"/>
          <w:color w:val="000000"/>
          <w:sz w:val="24"/>
          <w:szCs w:val="24"/>
          <w:lang w:val="en-GB"/>
        </w:rPr>
        <w:t xml:space="preserve">to </w:t>
      </w:r>
      <w:r w:rsidRPr="00B7141D">
        <w:rPr>
          <w:rFonts w:ascii="Cambria" w:hAnsi="Cambria" w:cs="Calibri"/>
          <w:color w:val="000000"/>
          <w:sz w:val="24"/>
          <w:szCs w:val="24"/>
          <w:lang w:val="en-GB"/>
        </w:rPr>
        <w:t xml:space="preserve">show more independence, more professionalism and more public credibility. </w:t>
      </w:r>
    </w:p>
    <w:p w:rsidR="00CD080F" w:rsidRPr="00B7141D" w:rsidRDefault="00126097" w:rsidP="00510685">
      <w:pPr>
        <w:numPr>
          <w:ilvl w:val="0"/>
          <w:numId w:val="12"/>
        </w:numPr>
        <w:spacing w:after="0" w:line="240" w:lineRule="auto"/>
        <w:jc w:val="both"/>
        <w:rPr>
          <w:rFonts w:ascii="Cambria" w:hAnsi="Cambria" w:cs="Calibri"/>
          <w:color w:val="000000"/>
          <w:sz w:val="24"/>
          <w:szCs w:val="24"/>
          <w:lang w:val="en-GB"/>
        </w:rPr>
      </w:pPr>
      <w:r w:rsidRPr="00B7141D">
        <w:rPr>
          <w:rFonts w:ascii="Cambria" w:hAnsi="Cambria" w:cs="Calibri"/>
          <w:b/>
          <w:color w:val="000000"/>
          <w:sz w:val="24"/>
          <w:szCs w:val="24"/>
          <w:lang w:val="en-GB"/>
        </w:rPr>
        <w:t>The roundtable evaluated</w:t>
      </w:r>
      <w:r w:rsidRPr="00B7141D">
        <w:rPr>
          <w:rFonts w:ascii="Cambria" w:hAnsi="Cambria" w:cs="Calibri"/>
          <w:color w:val="000000"/>
          <w:sz w:val="24"/>
          <w:szCs w:val="24"/>
          <w:lang w:val="en-GB"/>
        </w:rPr>
        <w:t xml:space="preserve"> that the focus of the work of the Training Ce</w:t>
      </w:r>
      <w:r w:rsidR="00BD7831" w:rsidRPr="00B7141D">
        <w:rPr>
          <w:rFonts w:ascii="Cambria" w:hAnsi="Cambria" w:cs="Calibri"/>
          <w:color w:val="000000"/>
          <w:sz w:val="24"/>
          <w:szCs w:val="24"/>
          <w:lang w:val="en-GB"/>
        </w:rPr>
        <w:t>ntre for Electoral Issues may be</w:t>
      </w:r>
      <w:r w:rsidRPr="00B7141D">
        <w:rPr>
          <w:rFonts w:ascii="Cambria" w:hAnsi="Cambria" w:cs="Calibri"/>
          <w:color w:val="000000"/>
          <w:sz w:val="24"/>
          <w:szCs w:val="24"/>
          <w:lang w:val="en-GB"/>
        </w:rPr>
        <w:t xml:space="preserve"> extend</w:t>
      </w:r>
      <w:r w:rsidR="00BD7831" w:rsidRPr="00B7141D">
        <w:rPr>
          <w:rFonts w:ascii="Cambria" w:hAnsi="Cambria" w:cs="Calibri"/>
          <w:color w:val="000000"/>
          <w:sz w:val="24"/>
          <w:szCs w:val="24"/>
          <w:lang w:val="en-GB"/>
        </w:rPr>
        <w:t>ed</w:t>
      </w:r>
      <w:r w:rsidRPr="00B7141D">
        <w:rPr>
          <w:rFonts w:ascii="Cambria" w:hAnsi="Cambria" w:cs="Calibri"/>
          <w:color w:val="000000"/>
          <w:sz w:val="24"/>
          <w:szCs w:val="24"/>
          <w:lang w:val="en-GB"/>
        </w:rPr>
        <w:t xml:space="preserve">, by including even activities that promote democracy, </w:t>
      </w:r>
      <w:r w:rsidR="00E77BAE" w:rsidRPr="00B7141D">
        <w:rPr>
          <w:rFonts w:ascii="Cambria" w:hAnsi="Cambria" w:cs="Calibri"/>
          <w:color w:val="000000"/>
          <w:sz w:val="24"/>
          <w:szCs w:val="24"/>
          <w:lang w:val="en-GB"/>
        </w:rPr>
        <w:t>democratic background</w:t>
      </w:r>
      <w:r w:rsidR="007924C3" w:rsidRPr="00B7141D">
        <w:rPr>
          <w:rFonts w:ascii="Cambria" w:hAnsi="Cambria" w:cs="Calibri"/>
          <w:color w:val="000000"/>
          <w:sz w:val="24"/>
          <w:szCs w:val="24"/>
          <w:lang w:val="en-GB"/>
        </w:rPr>
        <w:t xml:space="preserve">, and by providing basic information </w:t>
      </w:r>
      <w:r w:rsidRPr="00B7141D">
        <w:rPr>
          <w:rFonts w:ascii="Cambria" w:hAnsi="Cambria" w:cs="Calibri"/>
          <w:color w:val="000000"/>
          <w:sz w:val="24"/>
          <w:szCs w:val="24"/>
          <w:lang w:val="en-GB"/>
        </w:rPr>
        <w:t xml:space="preserve">on democracy and elections for all interested groups and individuals. </w:t>
      </w:r>
      <w:r w:rsidR="007924C3" w:rsidRPr="00B7141D">
        <w:rPr>
          <w:rFonts w:ascii="Cambria" w:hAnsi="Cambria" w:cs="Calibri"/>
          <w:color w:val="000000"/>
          <w:sz w:val="24"/>
          <w:szCs w:val="24"/>
          <w:lang w:val="en-GB"/>
        </w:rPr>
        <w:t>T</w:t>
      </w:r>
      <w:r w:rsidRPr="00B7141D">
        <w:rPr>
          <w:rFonts w:ascii="Cambria" w:hAnsi="Cambria" w:cs="Calibri"/>
          <w:color w:val="000000"/>
          <w:sz w:val="24"/>
          <w:szCs w:val="24"/>
          <w:lang w:val="en-GB"/>
        </w:rPr>
        <w:t xml:space="preserve">his will enable the CEC to be more pro-active in exercising its role and </w:t>
      </w:r>
      <w:r w:rsidR="00E77BAE" w:rsidRPr="00B7141D">
        <w:rPr>
          <w:rFonts w:ascii="Cambria" w:hAnsi="Cambria" w:cs="Calibri"/>
          <w:color w:val="000000"/>
          <w:sz w:val="24"/>
          <w:szCs w:val="24"/>
          <w:lang w:val="en-GB"/>
        </w:rPr>
        <w:t xml:space="preserve">in </w:t>
      </w:r>
      <w:r w:rsidRPr="00B7141D">
        <w:rPr>
          <w:rFonts w:ascii="Cambria" w:hAnsi="Cambria" w:cs="Calibri"/>
          <w:color w:val="000000"/>
          <w:sz w:val="24"/>
          <w:szCs w:val="24"/>
          <w:lang w:val="en-GB"/>
        </w:rPr>
        <w:t xml:space="preserve">fulfilling its competences for the electoral education of the citizens, </w:t>
      </w:r>
      <w:r w:rsidR="006231AD" w:rsidRPr="00B7141D">
        <w:rPr>
          <w:rFonts w:ascii="Cambria" w:hAnsi="Cambria" w:cs="Calibri"/>
          <w:color w:val="000000"/>
          <w:sz w:val="24"/>
          <w:szCs w:val="24"/>
          <w:lang w:val="en-GB"/>
        </w:rPr>
        <w:t xml:space="preserve">the training of the media that covers the elections, so they can </w:t>
      </w:r>
      <w:r w:rsidR="00051741" w:rsidRPr="00B7141D">
        <w:rPr>
          <w:rFonts w:ascii="Cambria" w:hAnsi="Cambria" w:cs="Calibri"/>
          <w:color w:val="000000"/>
          <w:sz w:val="24"/>
          <w:szCs w:val="24"/>
          <w:lang w:val="en-GB"/>
        </w:rPr>
        <w:t xml:space="preserve">have a good </w:t>
      </w:r>
      <w:r w:rsidR="006231AD" w:rsidRPr="00B7141D">
        <w:rPr>
          <w:rFonts w:ascii="Cambria" w:hAnsi="Cambria" w:cs="Calibri"/>
          <w:color w:val="000000"/>
          <w:sz w:val="24"/>
          <w:szCs w:val="24"/>
          <w:lang w:val="en-GB"/>
        </w:rPr>
        <w:t>understand</w:t>
      </w:r>
      <w:r w:rsidR="00051741" w:rsidRPr="00B7141D">
        <w:rPr>
          <w:rFonts w:ascii="Cambria" w:hAnsi="Cambria" w:cs="Calibri"/>
          <w:color w:val="000000"/>
          <w:sz w:val="24"/>
          <w:szCs w:val="24"/>
          <w:lang w:val="en-GB"/>
        </w:rPr>
        <w:t>ing</w:t>
      </w:r>
      <w:r w:rsidR="006231AD" w:rsidRPr="00B7141D">
        <w:rPr>
          <w:rFonts w:ascii="Cambria" w:hAnsi="Cambria" w:cs="Calibri"/>
          <w:color w:val="000000"/>
          <w:sz w:val="24"/>
          <w:szCs w:val="24"/>
          <w:lang w:val="en-GB"/>
        </w:rPr>
        <w:t xml:space="preserve"> </w:t>
      </w:r>
      <w:r w:rsidR="00051741" w:rsidRPr="00B7141D">
        <w:rPr>
          <w:rFonts w:ascii="Cambria" w:hAnsi="Cambria" w:cs="Calibri"/>
          <w:color w:val="000000"/>
          <w:sz w:val="24"/>
          <w:szCs w:val="24"/>
          <w:lang w:val="en-GB"/>
        </w:rPr>
        <w:t xml:space="preserve">of </w:t>
      </w:r>
      <w:r w:rsidR="006231AD" w:rsidRPr="00B7141D">
        <w:rPr>
          <w:rFonts w:ascii="Cambria" w:hAnsi="Cambria" w:cs="Calibri"/>
          <w:color w:val="000000"/>
          <w:sz w:val="24"/>
          <w:szCs w:val="24"/>
          <w:lang w:val="en-GB"/>
        </w:rPr>
        <w:t>the law and the way the processes develop</w:t>
      </w:r>
      <w:r w:rsidR="00051741" w:rsidRPr="00B7141D">
        <w:rPr>
          <w:rFonts w:ascii="Cambria" w:hAnsi="Cambria" w:cs="Calibri"/>
          <w:color w:val="000000"/>
          <w:sz w:val="24"/>
          <w:szCs w:val="24"/>
          <w:lang w:val="en-GB"/>
        </w:rPr>
        <w:t xml:space="preserve">, thus enabling them to properly </w:t>
      </w:r>
      <w:r w:rsidR="006231AD" w:rsidRPr="00B7141D">
        <w:rPr>
          <w:rFonts w:ascii="Cambria" w:hAnsi="Cambria" w:cs="Calibri"/>
          <w:color w:val="000000"/>
          <w:sz w:val="24"/>
          <w:szCs w:val="24"/>
          <w:lang w:val="en-GB"/>
        </w:rPr>
        <w:t xml:space="preserve">inform the public; the training of the respective structures of the local administration, in order for them to respect the deadlines and correctly fulfil the duties specified </w:t>
      </w:r>
      <w:r w:rsidR="00E77BAE" w:rsidRPr="00B7141D">
        <w:rPr>
          <w:rFonts w:ascii="Cambria" w:hAnsi="Cambria" w:cs="Calibri"/>
          <w:color w:val="000000"/>
          <w:sz w:val="24"/>
          <w:szCs w:val="24"/>
          <w:lang w:val="en-GB"/>
        </w:rPr>
        <w:t xml:space="preserve">in </w:t>
      </w:r>
      <w:r w:rsidR="006231AD" w:rsidRPr="00B7141D">
        <w:rPr>
          <w:rFonts w:ascii="Cambria" w:hAnsi="Cambria" w:cs="Calibri"/>
          <w:color w:val="000000"/>
          <w:sz w:val="24"/>
          <w:szCs w:val="24"/>
          <w:lang w:val="en-GB"/>
        </w:rPr>
        <w:t xml:space="preserve">the Electoral Code, which </w:t>
      </w:r>
      <w:r w:rsidR="007924C3" w:rsidRPr="00B7141D">
        <w:rPr>
          <w:rFonts w:ascii="Cambria" w:hAnsi="Cambria" w:cs="Calibri"/>
          <w:color w:val="000000"/>
          <w:sz w:val="24"/>
          <w:szCs w:val="24"/>
          <w:lang w:val="en-GB"/>
        </w:rPr>
        <w:t>are</w:t>
      </w:r>
      <w:r w:rsidR="006231AD" w:rsidRPr="00B7141D">
        <w:rPr>
          <w:rFonts w:ascii="Cambria" w:hAnsi="Cambria" w:cs="Calibri"/>
          <w:color w:val="000000"/>
          <w:sz w:val="24"/>
          <w:szCs w:val="24"/>
          <w:lang w:val="en-GB"/>
        </w:rPr>
        <w:t xml:space="preserve"> an added value for the electoral process</w:t>
      </w:r>
      <w:r w:rsidR="007924C3" w:rsidRPr="00B7141D">
        <w:rPr>
          <w:rFonts w:ascii="Cambria" w:hAnsi="Cambria" w:cs="Calibri"/>
          <w:color w:val="000000"/>
          <w:sz w:val="24"/>
          <w:szCs w:val="24"/>
          <w:lang w:val="en-GB"/>
        </w:rPr>
        <w:t xml:space="preserve">, because </w:t>
      </w:r>
      <w:r w:rsidR="00887594" w:rsidRPr="00B7141D">
        <w:rPr>
          <w:rFonts w:ascii="Cambria" w:hAnsi="Cambria" w:cs="Calibri"/>
          <w:color w:val="000000"/>
          <w:sz w:val="24"/>
          <w:szCs w:val="24"/>
          <w:lang w:val="en-GB"/>
        </w:rPr>
        <w:t>their delays cause the delay of the other preparatory steps of the process, which start at  this ph</w:t>
      </w:r>
      <w:r w:rsidR="007924C3" w:rsidRPr="00B7141D">
        <w:rPr>
          <w:rFonts w:ascii="Cambria" w:hAnsi="Cambria" w:cs="Calibri"/>
          <w:color w:val="000000"/>
          <w:sz w:val="24"/>
          <w:szCs w:val="24"/>
          <w:lang w:val="en-GB"/>
        </w:rPr>
        <w:t>ase and continue step by step.</w:t>
      </w:r>
    </w:p>
    <w:p w:rsidR="00E57AD0" w:rsidRPr="00B7141D" w:rsidRDefault="00E57AD0" w:rsidP="00510685">
      <w:pPr>
        <w:spacing w:after="0" w:line="240" w:lineRule="auto"/>
        <w:ind w:left="720"/>
        <w:jc w:val="both"/>
        <w:rPr>
          <w:rFonts w:ascii="Cambria" w:hAnsi="Cambria" w:cs="Calibri"/>
          <w:color w:val="000000"/>
          <w:sz w:val="24"/>
          <w:szCs w:val="24"/>
          <w:lang w:val="en-GB"/>
        </w:rPr>
      </w:pPr>
    </w:p>
    <w:p w:rsidR="00FA6C24" w:rsidRPr="00B7141D" w:rsidRDefault="00FA6C24" w:rsidP="00510685">
      <w:pPr>
        <w:spacing w:after="0" w:line="240" w:lineRule="auto"/>
        <w:ind w:left="720"/>
        <w:jc w:val="both"/>
        <w:rPr>
          <w:rFonts w:ascii="Cambria" w:hAnsi="Cambria" w:cs="Calibri"/>
          <w:color w:val="000000"/>
          <w:sz w:val="24"/>
          <w:szCs w:val="24"/>
          <w:lang w:val="en-GB"/>
        </w:rPr>
      </w:pPr>
    </w:p>
    <w:p w:rsidR="00E57AD0" w:rsidRPr="00B7141D" w:rsidRDefault="00C03C45" w:rsidP="00510685">
      <w:pPr>
        <w:spacing w:after="0" w:line="240" w:lineRule="auto"/>
        <w:jc w:val="both"/>
        <w:rPr>
          <w:rFonts w:ascii="Cambria" w:hAnsi="Cambria" w:cs="Calibri"/>
          <w:color w:val="000000"/>
          <w:sz w:val="24"/>
          <w:szCs w:val="24"/>
          <w:lang w:val="en-GB"/>
        </w:rPr>
      </w:pPr>
      <w:r w:rsidRPr="00B7141D">
        <w:rPr>
          <w:rFonts w:ascii="Cambria" w:hAnsi="Cambria" w:cs="Calibri"/>
          <w:color w:val="000000"/>
          <w:sz w:val="24"/>
          <w:szCs w:val="24"/>
          <w:lang w:val="en-GB"/>
        </w:rPr>
        <w:t xml:space="preserve">The debate on the platform for the training of electoral commissioners in Albania was focused mainly in </w:t>
      </w:r>
      <w:r w:rsidR="00BD371B" w:rsidRPr="00B7141D">
        <w:rPr>
          <w:rFonts w:ascii="Cambria" w:hAnsi="Cambria" w:cs="Calibri"/>
          <w:color w:val="000000"/>
          <w:sz w:val="24"/>
          <w:szCs w:val="24"/>
          <w:lang w:val="en-GB"/>
        </w:rPr>
        <w:t xml:space="preserve">a comparative analysis of the experience of </w:t>
      </w:r>
      <w:r w:rsidRPr="00B7141D">
        <w:rPr>
          <w:rFonts w:ascii="Cambria" w:hAnsi="Cambria" w:cs="Calibri"/>
          <w:color w:val="000000"/>
          <w:sz w:val="24"/>
          <w:szCs w:val="24"/>
          <w:lang w:val="en-GB"/>
        </w:rPr>
        <w:t>the two other countries, Georgia and Moldavia, as well as in the technical problems of the statu</w:t>
      </w:r>
      <w:r w:rsidR="00051741" w:rsidRPr="00B7141D">
        <w:rPr>
          <w:rFonts w:ascii="Cambria" w:hAnsi="Cambria" w:cs="Calibri"/>
          <w:color w:val="000000"/>
          <w:sz w:val="24"/>
          <w:szCs w:val="24"/>
          <w:lang w:val="en-GB"/>
        </w:rPr>
        <w:t>te</w:t>
      </w:r>
      <w:r w:rsidRPr="00B7141D">
        <w:rPr>
          <w:rFonts w:ascii="Cambria" w:hAnsi="Cambria" w:cs="Calibri"/>
          <w:color w:val="000000"/>
          <w:sz w:val="24"/>
          <w:szCs w:val="24"/>
          <w:lang w:val="en-GB"/>
        </w:rPr>
        <w:t xml:space="preserve"> of the training institution, its financing, appointments, responsibilities and the relation with political actors competing in the elections. </w:t>
      </w:r>
      <w:r w:rsidR="00BD371B" w:rsidRPr="00B7141D">
        <w:rPr>
          <w:rFonts w:ascii="Cambria" w:hAnsi="Cambria" w:cs="Calibri"/>
          <w:color w:val="000000"/>
          <w:sz w:val="24"/>
          <w:szCs w:val="24"/>
          <w:lang w:val="en-GB"/>
        </w:rPr>
        <w:t xml:space="preserve">Aiming to provide a </w:t>
      </w:r>
      <w:r w:rsidR="0080653B" w:rsidRPr="00B7141D">
        <w:rPr>
          <w:rFonts w:ascii="Cambria" w:hAnsi="Cambria" w:cs="Calibri"/>
          <w:color w:val="000000"/>
          <w:sz w:val="24"/>
          <w:szCs w:val="24"/>
          <w:lang w:val="en-GB"/>
        </w:rPr>
        <w:t xml:space="preserve">more complete comparative analysis, positive models of consolidated electoral standards were presented, such as the case of Switzerland. </w:t>
      </w:r>
    </w:p>
    <w:p w:rsidR="00CD080F" w:rsidRPr="00B7141D" w:rsidRDefault="00CD080F" w:rsidP="00510685">
      <w:pPr>
        <w:spacing w:after="0" w:line="240" w:lineRule="auto"/>
        <w:jc w:val="both"/>
        <w:rPr>
          <w:rFonts w:ascii="Cambria" w:hAnsi="Cambria" w:cs="Calibri"/>
          <w:color w:val="000000"/>
          <w:sz w:val="24"/>
          <w:szCs w:val="24"/>
          <w:lang w:val="en-GB"/>
        </w:rPr>
      </w:pPr>
    </w:p>
    <w:p w:rsidR="00813663" w:rsidRPr="00B7141D" w:rsidRDefault="00813663" w:rsidP="00510685">
      <w:pPr>
        <w:spacing w:after="0" w:line="240" w:lineRule="auto"/>
        <w:jc w:val="both"/>
        <w:rPr>
          <w:rFonts w:ascii="Cambria" w:hAnsi="Cambria" w:cs="Calibri"/>
          <w:bCs/>
          <w:color w:val="000000"/>
          <w:sz w:val="24"/>
          <w:szCs w:val="24"/>
          <w:lang w:val="en-GB"/>
        </w:rPr>
      </w:pPr>
    </w:p>
    <w:p w:rsidR="00B2124F" w:rsidRPr="00B7141D" w:rsidRDefault="0080653B" w:rsidP="00510685">
      <w:pPr>
        <w:spacing w:after="0" w:line="240" w:lineRule="auto"/>
        <w:jc w:val="both"/>
        <w:rPr>
          <w:rFonts w:ascii="Cambria" w:hAnsi="Cambria" w:cs="Calibri"/>
          <w:color w:val="000000"/>
          <w:sz w:val="24"/>
          <w:szCs w:val="24"/>
          <w:lang w:val="en-GB"/>
        </w:rPr>
      </w:pPr>
      <w:r w:rsidRPr="00B7141D">
        <w:rPr>
          <w:rFonts w:ascii="Cambria" w:hAnsi="Cambria" w:cs="Calibri"/>
          <w:b/>
          <w:bCs/>
          <w:color w:val="000000"/>
          <w:sz w:val="24"/>
          <w:szCs w:val="24"/>
          <w:lang w:val="en-GB"/>
        </w:rPr>
        <w:t xml:space="preserve">The main assessments and findings of the roundtable are as follows: </w:t>
      </w:r>
    </w:p>
    <w:p w:rsidR="00843C59" w:rsidRPr="00B7141D" w:rsidRDefault="00843C59" w:rsidP="00510685">
      <w:pPr>
        <w:spacing w:after="0" w:line="240" w:lineRule="auto"/>
        <w:jc w:val="both"/>
        <w:rPr>
          <w:rFonts w:ascii="Cambria" w:hAnsi="Cambria" w:cs="Calibri"/>
          <w:color w:val="000000"/>
          <w:sz w:val="24"/>
          <w:szCs w:val="24"/>
          <w:lang w:val="en-GB"/>
        </w:rPr>
      </w:pPr>
    </w:p>
    <w:p w:rsidR="00EA5F5C" w:rsidRPr="00B7141D" w:rsidRDefault="001B71AF" w:rsidP="00EA5F5C">
      <w:pPr>
        <w:spacing w:after="0" w:line="240" w:lineRule="auto"/>
        <w:jc w:val="both"/>
        <w:rPr>
          <w:rFonts w:ascii="Cambria" w:hAnsi="Cambria" w:cs="Calibri"/>
          <w:b/>
          <w:color w:val="000000"/>
          <w:sz w:val="24"/>
          <w:szCs w:val="24"/>
          <w:lang w:val="en-GB"/>
        </w:rPr>
      </w:pPr>
      <w:r w:rsidRPr="00B7141D">
        <w:rPr>
          <w:rFonts w:ascii="Cambria" w:hAnsi="Cambria" w:cs="Calibri"/>
          <w:b/>
          <w:color w:val="000000"/>
          <w:sz w:val="24"/>
          <w:szCs w:val="24"/>
          <w:lang w:val="en-GB"/>
        </w:rPr>
        <w:t xml:space="preserve">NEED AND NAME </w:t>
      </w:r>
    </w:p>
    <w:p w:rsidR="005D451B" w:rsidRPr="00B7141D" w:rsidRDefault="005D451B" w:rsidP="005D451B">
      <w:pPr>
        <w:spacing w:after="0" w:line="240" w:lineRule="auto"/>
        <w:jc w:val="both"/>
        <w:rPr>
          <w:rFonts w:ascii="Cambria" w:hAnsi="Cambria" w:cs="Calibri"/>
          <w:bCs/>
          <w:color w:val="000000"/>
          <w:sz w:val="24"/>
          <w:szCs w:val="24"/>
          <w:lang w:val="en-GB"/>
        </w:rPr>
      </w:pPr>
    </w:p>
    <w:p w:rsidR="005D451B" w:rsidRPr="00B7141D" w:rsidRDefault="00235764" w:rsidP="009565A5">
      <w:pPr>
        <w:spacing w:after="0" w:line="240" w:lineRule="auto"/>
        <w:jc w:val="both"/>
        <w:rPr>
          <w:rFonts w:ascii="Cambria" w:hAnsi="Cambria" w:cs="Calibri"/>
          <w:color w:val="000000"/>
          <w:sz w:val="24"/>
          <w:szCs w:val="24"/>
          <w:lang w:val="en-GB"/>
        </w:rPr>
      </w:pPr>
      <w:r w:rsidRPr="00B7141D">
        <w:rPr>
          <w:rFonts w:ascii="Cambria" w:hAnsi="Cambria" w:cs="Calibri"/>
          <w:color w:val="000000"/>
          <w:sz w:val="24"/>
          <w:szCs w:val="24"/>
          <w:lang w:val="en-GB"/>
        </w:rPr>
        <w:t xml:space="preserve">The </w:t>
      </w:r>
      <w:r w:rsidR="00832DE0" w:rsidRPr="00B7141D">
        <w:rPr>
          <w:rFonts w:ascii="Cambria" w:hAnsi="Cambria" w:cs="Calibri"/>
          <w:color w:val="000000"/>
          <w:sz w:val="24"/>
          <w:szCs w:val="24"/>
          <w:lang w:val="en-GB"/>
        </w:rPr>
        <w:t>OSCE/</w:t>
      </w:r>
      <w:r w:rsidR="006A7D84" w:rsidRPr="00B7141D">
        <w:rPr>
          <w:rFonts w:ascii="Cambria" w:hAnsi="Cambria" w:cs="Calibri"/>
          <w:color w:val="000000"/>
          <w:sz w:val="24"/>
          <w:szCs w:val="24"/>
          <w:lang w:val="en-GB"/>
        </w:rPr>
        <w:t>O</w:t>
      </w:r>
      <w:r w:rsidRPr="00B7141D">
        <w:rPr>
          <w:rFonts w:ascii="Cambria" w:hAnsi="Cambria" w:cs="Calibri"/>
          <w:color w:val="000000"/>
          <w:sz w:val="24"/>
          <w:szCs w:val="24"/>
          <w:lang w:val="en-GB"/>
        </w:rPr>
        <w:t>DIHR</w:t>
      </w:r>
      <w:r w:rsidR="006A7D84" w:rsidRPr="00B7141D">
        <w:rPr>
          <w:rFonts w:ascii="Cambria" w:hAnsi="Cambria" w:cs="Calibri"/>
          <w:color w:val="000000"/>
          <w:sz w:val="24"/>
          <w:szCs w:val="24"/>
          <w:lang w:val="en-GB"/>
        </w:rPr>
        <w:t xml:space="preserve"> report</w:t>
      </w:r>
      <w:r w:rsidR="009565A5" w:rsidRPr="00B7141D">
        <w:rPr>
          <w:rFonts w:ascii="Cambria" w:hAnsi="Cambria" w:cs="Calibri"/>
          <w:color w:val="000000"/>
          <w:sz w:val="24"/>
          <w:szCs w:val="24"/>
          <w:lang w:val="en-GB"/>
        </w:rPr>
        <w:t xml:space="preserve"> on</w:t>
      </w:r>
      <w:r w:rsidR="006A7D84" w:rsidRPr="00B7141D">
        <w:rPr>
          <w:rFonts w:ascii="Cambria" w:hAnsi="Cambria" w:cs="Calibri"/>
          <w:color w:val="000000"/>
          <w:sz w:val="24"/>
          <w:szCs w:val="24"/>
          <w:lang w:val="en-GB"/>
        </w:rPr>
        <w:t xml:space="preserve"> </w:t>
      </w:r>
      <w:r w:rsidRPr="00B7141D">
        <w:rPr>
          <w:rFonts w:ascii="Cambria" w:hAnsi="Cambria" w:cs="Calibri"/>
          <w:color w:val="000000"/>
          <w:sz w:val="24"/>
          <w:szCs w:val="24"/>
          <w:lang w:val="en-GB"/>
        </w:rPr>
        <w:t xml:space="preserve">2013 elections </w:t>
      </w:r>
      <w:r w:rsidR="009565A5" w:rsidRPr="00B7141D">
        <w:rPr>
          <w:rFonts w:ascii="Cambria" w:hAnsi="Cambria" w:cs="Calibri"/>
          <w:color w:val="000000"/>
          <w:sz w:val="24"/>
          <w:szCs w:val="24"/>
          <w:lang w:val="en-GB"/>
        </w:rPr>
        <w:t>assessed positively</w:t>
      </w:r>
      <w:r w:rsidRPr="00B7141D">
        <w:rPr>
          <w:rFonts w:ascii="Cambria" w:hAnsi="Cambria" w:cs="Calibri"/>
          <w:color w:val="000000"/>
          <w:sz w:val="24"/>
          <w:szCs w:val="24"/>
          <w:lang w:val="en-GB"/>
        </w:rPr>
        <w:t xml:space="preserve"> the trainings </w:t>
      </w:r>
      <w:r w:rsidR="009565A5" w:rsidRPr="00B7141D">
        <w:rPr>
          <w:rFonts w:ascii="Cambria" w:hAnsi="Cambria" w:cs="Calibri"/>
          <w:color w:val="000000"/>
          <w:sz w:val="24"/>
          <w:szCs w:val="24"/>
          <w:lang w:val="en-GB"/>
        </w:rPr>
        <w:t>provided</w:t>
      </w:r>
      <w:r w:rsidRPr="00B7141D">
        <w:rPr>
          <w:rFonts w:ascii="Cambria" w:hAnsi="Cambria" w:cs="Calibri"/>
          <w:color w:val="000000"/>
          <w:sz w:val="24"/>
          <w:szCs w:val="24"/>
          <w:lang w:val="en-GB"/>
        </w:rPr>
        <w:t xml:space="preserve"> by the CEC, but it emphasized</w:t>
      </w:r>
      <w:r w:rsidR="001C308E" w:rsidRPr="00B7141D">
        <w:rPr>
          <w:rFonts w:ascii="Cambria" w:hAnsi="Cambria" w:cs="Calibri"/>
          <w:color w:val="000000"/>
          <w:sz w:val="24"/>
          <w:szCs w:val="24"/>
          <w:lang w:val="en-GB"/>
        </w:rPr>
        <w:t xml:space="preserve"> that </w:t>
      </w:r>
      <w:r w:rsidR="001C308E" w:rsidRPr="00B7141D">
        <w:rPr>
          <w:rFonts w:ascii="Cambria" w:hAnsi="Cambria" w:cs="Calibri"/>
          <w:i/>
          <w:color w:val="000000"/>
          <w:sz w:val="24"/>
          <w:szCs w:val="24"/>
          <w:lang w:val="en-GB"/>
        </w:rPr>
        <w:t>“their effectiveness was often limited due to late nominations and changes in the lower-level election administration bodies”</w:t>
      </w:r>
      <w:r w:rsidR="001C308E" w:rsidRPr="00B7141D">
        <w:rPr>
          <w:rFonts w:ascii="Cambria" w:hAnsi="Cambria" w:cs="Calibri"/>
          <w:color w:val="000000"/>
          <w:sz w:val="24"/>
          <w:szCs w:val="24"/>
          <w:lang w:val="en-GB"/>
        </w:rPr>
        <w:t>.</w:t>
      </w:r>
    </w:p>
    <w:p w:rsidR="005D451B" w:rsidRPr="00B7141D" w:rsidRDefault="000E4D73" w:rsidP="00191089">
      <w:pPr>
        <w:numPr>
          <w:ilvl w:val="0"/>
          <w:numId w:val="17"/>
        </w:numPr>
        <w:spacing w:after="0" w:line="240" w:lineRule="auto"/>
        <w:jc w:val="both"/>
        <w:rPr>
          <w:rFonts w:ascii="Cambria" w:hAnsi="Cambria" w:cs="Calibri"/>
          <w:color w:val="000000"/>
          <w:sz w:val="24"/>
          <w:szCs w:val="24"/>
          <w:lang w:val="en-GB"/>
        </w:rPr>
      </w:pPr>
      <w:r w:rsidRPr="00B7141D">
        <w:rPr>
          <w:rFonts w:ascii="Cambria" w:hAnsi="Cambria" w:cs="Calibri"/>
          <w:color w:val="000000"/>
          <w:sz w:val="24"/>
          <w:szCs w:val="24"/>
          <w:lang w:val="en-GB"/>
        </w:rPr>
        <w:t xml:space="preserve">A series of other reports </w:t>
      </w:r>
      <w:r w:rsidR="00EF4F92" w:rsidRPr="00B7141D">
        <w:rPr>
          <w:rFonts w:ascii="Cambria" w:hAnsi="Cambria" w:cs="Calibri"/>
          <w:color w:val="000000"/>
          <w:sz w:val="24"/>
          <w:szCs w:val="24"/>
          <w:lang w:val="en-GB"/>
        </w:rPr>
        <w:t xml:space="preserve">from monitoring groups or </w:t>
      </w:r>
      <w:r w:rsidR="001F3877" w:rsidRPr="00B7141D">
        <w:rPr>
          <w:rFonts w:ascii="Cambria" w:hAnsi="Cambria" w:cs="Calibri"/>
          <w:color w:val="000000"/>
          <w:sz w:val="24"/>
          <w:szCs w:val="24"/>
          <w:lang w:val="en-GB"/>
        </w:rPr>
        <w:t xml:space="preserve">complaints made by </w:t>
      </w:r>
      <w:r w:rsidR="00776D0E" w:rsidRPr="00B7141D">
        <w:rPr>
          <w:rFonts w:ascii="Cambria" w:hAnsi="Cambria" w:cs="Calibri"/>
          <w:color w:val="000000"/>
          <w:sz w:val="24"/>
          <w:szCs w:val="24"/>
          <w:lang w:val="en-GB"/>
        </w:rPr>
        <w:t xml:space="preserve">the media/electoral subjects </w:t>
      </w:r>
      <w:r w:rsidR="00776D0E" w:rsidRPr="00B7141D">
        <w:rPr>
          <w:rFonts w:ascii="Cambria" w:hAnsi="Cambria" w:cs="Calibri"/>
          <w:b/>
          <w:color w:val="000000"/>
          <w:sz w:val="24"/>
          <w:szCs w:val="24"/>
          <w:lang w:val="en-GB"/>
        </w:rPr>
        <w:t>point out problems that are still evident</w:t>
      </w:r>
      <w:r w:rsidR="006B3323" w:rsidRPr="00B7141D">
        <w:rPr>
          <w:rFonts w:ascii="Cambria" w:hAnsi="Cambria" w:cs="Calibri"/>
          <w:b/>
          <w:color w:val="000000"/>
          <w:sz w:val="24"/>
          <w:szCs w:val="24"/>
          <w:lang w:val="en-GB"/>
        </w:rPr>
        <w:t xml:space="preserve">, </w:t>
      </w:r>
      <w:r w:rsidR="006B3323" w:rsidRPr="00B7141D">
        <w:rPr>
          <w:rFonts w:ascii="Cambria" w:hAnsi="Cambria" w:cs="Calibri"/>
          <w:color w:val="000000"/>
          <w:sz w:val="24"/>
          <w:szCs w:val="24"/>
          <w:lang w:val="en-GB"/>
        </w:rPr>
        <w:t xml:space="preserve">which </w:t>
      </w:r>
      <w:r w:rsidR="00022B0B" w:rsidRPr="00B7141D">
        <w:rPr>
          <w:rFonts w:ascii="Cambria" w:hAnsi="Cambria" w:cs="Calibri"/>
          <w:color w:val="000000"/>
          <w:sz w:val="24"/>
          <w:szCs w:val="24"/>
          <w:lang w:val="en-GB"/>
        </w:rPr>
        <w:t xml:space="preserve">are </w:t>
      </w:r>
      <w:r w:rsidR="006B3323" w:rsidRPr="00B7141D">
        <w:rPr>
          <w:rFonts w:ascii="Cambria" w:hAnsi="Cambria" w:cs="Calibri"/>
          <w:color w:val="000000"/>
          <w:sz w:val="24"/>
          <w:szCs w:val="24"/>
          <w:lang w:val="en-GB"/>
        </w:rPr>
        <w:t>relate</w:t>
      </w:r>
      <w:r w:rsidR="00022B0B" w:rsidRPr="00B7141D">
        <w:rPr>
          <w:rFonts w:ascii="Cambria" w:hAnsi="Cambria" w:cs="Calibri"/>
          <w:color w:val="000000"/>
          <w:sz w:val="24"/>
          <w:szCs w:val="24"/>
          <w:lang w:val="en-GB"/>
        </w:rPr>
        <w:t>d</w:t>
      </w:r>
      <w:r w:rsidR="006B3323" w:rsidRPr="00B7141D">
        <w:rPr>
          <w:rFonts w:ascii="Cambria" w:hAnsi="Cambria" w:cs="Calibri"/>
          <w:color w:val="000000"/>
          <w:sz w:val="24"/>
          <w:szCs w:val="24"/>
          <w:lang w:val="en-GB"/>
        </w:rPr>
        <w:t xml:space="preserve"> </w:t>
      </w:r>
      <w:r w:rsidR="00022B0B" w:rsidRPr="00B7141D">
        <w:rPr>
          <w:rFonts w:ascii="Cambria" w:hAnsi="Cambria" w:cs="Calibri"/>
          <w:color w:val="000000"/>
          <w:sz w:val="24"/>
          <w:szCs w:val="24"/>
          <w:lang w:val="en-GB"/>
        </w:rPr>
        <w:t>to the level of knowledge of</w:t>
      </w:r>
      <w:r w:rsidR="00E42021" w:rsidRPr="00B7141D">
        <w:rPr>
          <w:rFonts w:ascii="Cambria" w:hAnsi="Cambria" w:cs="Calibri"/>
          <w:color w:val="000000"/>
          <w:sz w:val="24"/>
          <w:szCs w:val="24"/>
          <w:lang w:val="en-GB"/>
        </w:rPr>
        <w:t xml:space="preserve"> the law and electoral procedures from persons </w:t>
      </w:r>
      <w:r w:rsidR="00A276B4" w:rsidRPr="00B7141D">
        <w:rPr>
          <w:rFonts w:ascii="Cambria" w:hAnsi="Cambria" w:cs="Calibri"/>
          <w:color w:val="000000"/>
          <w:sz w:val="24"/>
          <w:szCs w:val="24"/>
          <w:lang w:val="en-GB"/>
        </w:rPr>
        <w:t xml:space="preserve">directly/indirectly involved in electoral processes. </w:t>
      </w:r>
    </w:p>
    <w:p w:rsidR="00FA2789" w:rsidRPr="00B7141D" w:rsidRDefault="00A276B4" w:rsidP="00191089">
      <w:pPr>
        <w:numPr>
          <w:ilvl w:val="0"/>
          <w:numId w:val="17"/>
        </w:numPr>
        <w:spacing w:after="0" w:line="240" w:lineRule="auto"/>
        <w:jc w:val="both"/>
        <w:rPr>
          <w:rFonts w:ascii="Cambria" w:hAnsi="Cambria" w:cs="Calibri"/>
          <w:b/>
          <w:color w:val="000000"/>
          <w:sz w:val="24"/>
          <w:szCs w:val="24"/>
          <w:lang w:val="en-GB"/>
        </w:rPr>
      </w:pPr>
      <w:r w:rsidRPr="00B7141D">
        <w:rPr>
          <w:rFonts w:ascii="Cambria" w:hAnsi="Cambria" w:cs="Calibri"/>
          <w:color w:val="000000"/>
          <w:sz w:val="24"/>
          <w:szCs w:val="24"/>
          <w:lang w:val="en-GB"/>
        </w:rPr>
        <w:t xml:space="preserve">ODIHR/OSCE report </w:t>
      </w:r>
      <w:r w:rsidR="00191089" w:rsidRPr="00B7141D">
        <w:rPr>
          <w:rFonts w:ascii="Cambria" w:hAnsi="Cambria" w:cs="Calibri"/>
          <w:color w:val="000000"/>
          <w:sz w:val="24"/>
          <w:szCs w:val="24"/>
          <w:lang w:val="en-GB"/>
        </w:rPr>
        <w:t xml:space="preserve">(2013) </w:t>
      </w:r>
      <w:r w:rsidRPr="00B7141D">
        <w:rPr>
          <w:rFonts w:ascii="Cambria" w:hAnsi="Cambria" w:cs="Calibri"/>
          <w:color w:val="000000"/>
          <w:sz w:val="24"/>
          <w:szCs w:val="24"/>
          <w:lang w:val="en-GB"/>
        </w:rPr>
        <w:t xml:space="preserve">also emphasizes that for e.g. </w:t>
      </w:r>
      <w:r w:rsidR="00820290" w:rsidRPr="00B7141D">
        <w:rPr>
          <w:rFonts w:ascii="Cambria" w:hAnsi="Cambria" w:cs="Calibri"/>
          <w:color w:val="000000"/>
          <w:sz w:val="24"/>
          <w:szCs w:val="24"/>
          <w:lang w:val="en-GB"/>
        </w:rPr>
        <w:t>with regards to th</w:t>
      </w:r>
      <w:r w:rsidRPr="00B7141D">
        <w:rPr>
          <w:rFonts w:ascii="Cambria" w:hAnsi="Cambria" w:cs="Calibri"/>
          <w:color w:val="000000"/>
          <w:sz w:val="24"/>
          <w:szCs w:val="24"/>
          <w:lang w:val="en-GB"/>
        </w:rPr>
        <w:t xml:space="preserve">e </w:t>
      </w:r>
      <w:r w:rsidR="00820290" w:rsidRPr="00B7141D">
        <w:rPr>
          <w:rFonts w:ascii="Cambria" w:hAnsi="Cambria" w:cs="Calibri"/>
          <w:b/>
          <w:color w:val="000000"/>
          <w:sz w:val="24"/>
          <w:szCs w:val="24"/>
          <w:lang w:val="en-GB"/>
        </w:rPr>
        <w:t xml:space="preserve">implementation of the project of </w:t>
      </w:r>
      <w:r w:rsidRPr="00B7141D">
        <w:rPr>
          <w:rFonts w:ascii="Cambria" w:hAnsi="Cambria" w:cs="Calibri"/>
          <w:b/>
          <w:color w:val="000000"/>
          <w:sz w:val="24"/>
          <w:szCs w:val="24"/>
          <w:lang w:val="en-GB"/>
        </w:rPr>
        <w:t xml:space="preserve">new </w:t>
      </w:r>
      <w:r w:rsidR="00820290" w:rsidRPr="00B7141D">
        <w:rPr>
          <w:rFonts w:ascii="Cambria" w:hAnsi="Cambria" w:cs="Calibri"/>
          <w:b/>
          <w:color w:val="000000"/>
          <w:sz w:val="24"/>
          <w:szCs w:val="24"/>
          <w:lang w:val="en-GB"/>
        </w:rPr>
        <w:t xml:space="preserve">technologies at elections </w:t>
      </w:r>
      <w:r w:rsidR="00820290" w:rsidRPr="00B7141D">
        <w:rPr>
          <w:rFonts w:ascii="Cambria" w:hAnsi="Cambria" w:cs="Calibri"/>
          <w:color w:val="000000"/>
          <w:sz w:val="24"/>
          <w:szCs w:val="24"/>
          <w:lang w:val="en-GB"/>
        </w:rPr>
        <w:t>(electronic counting in</w:t>
      </w:r>
      <w:r w:rsidRPr="00B7141D">
        <w:rPr>
          <w:rFonts w:ascii="Cambria" w:hAnsi="Cambria" w:cs="Calibri"/>
          <w:color w:val="000000"/>
          <w:sz w:val="24"/>
          <w:szCs w:val="24"/>
          <w:lang w:val="en-GB"/>
        </w:rPr>
        <w:t xml:space="preserve"> </w:t>
      </w:r>
      <w:r w:rsidR="00191089" w:rsidRPr="00B7141D">
        <w:rPr>
          <w:rFonts w:ascii="Cambria" w:hAnsi="Cambria" w:cs="Calibri"/>
          <w:color w:val="000000"/>
          <w:sz w:val="24"/>
          <w:szCs w:val="24"/>
          <w:lang w:val="en-GB"/>
        </w:rPr>
        <w:t>Fier),</w:t>
      </w:r>
      <w:r w:rsidR="00820290" w:rsidRPr="00B7141D">
        <w:rPr>
          <w:rFonts w:ascii="Cambria" w:hAnsi="Cambria" w:cs="Calibri"/>
          <w:color w:val="000000"/>
          <w:sz w:val="24"/>
          <w:szCs w:val="24"/>
          <w:lang w:val="en-GB"/>
        </w:rPr>
        <w:t xml:space="preserve"> besides other elements, voter </w:t>
      </w:r>
      <w:r w:rsidRPr="00B7141D">
        <w:rPr>
          <w:rFonts w:ascii="Cambria" w:hAnsi="Cambria" w:cs="Calibri"/>
          <w:color w:val="000000"/>
          <w:sz w:val="24"/>
          <w:szCs w:val="24"/>
          <w:lang w:val="en-GB"/>
        </w:rPr>
        <w:t>education</w:t>
      </w:r>
      <w:r w:rsidR="006B3323" w:rsidRPr="00B7141D">
        <w:rPr>
          <w:rFonts w:ascii="Cambria" w:hAnsi="Cambria" w:cs="Calibri"/>
          <w:color w:val="000000"/>
          <w:sz w:val="24"/>
          <w:szCs w:val="24"/>
          <w:lang w:val="en-GB"/>
        </w:rPr>
        <w:t xml:space="preserve"> was also absent</w:t>
      </w:r>
      <w:r w:rsidR="00820290" w:rsidRPr="00B7141D">
        <w:rPr>
          <w:rFonts w:ascii="Cambria" w:hAnsi="Cambria" w:cs="Calibri"/>
          <w:color w:val="000000"/>
          <w:sz w:val="24"/>
          <w:szCs w:val="24"/>
          <w:lang w:val="en-GB"/>
        </w:rPr>
        <w:t>, as well as t</w:t>
      </w:r>
      <w:r w:rsidR="006B3323" w:rsidRPr="00B7141D">
        <w:rPr>
          <w:rFonts w:ascii="Cambria" w:hAnsi="Cambria" w:cs="Calibri"/>
          <w:color w:val="000000"/>
          <w:sz w:val="24"/>
          <w:szCs w:val="24"/>
          <w:lang w:val="en-GB"/>
        </w:rPr>
        <w:t>he n</w:t>
      </w:r>
      <w:r w:rsidRPr="00B7141D">
        <w:rPr>
          <w:rFonts w:ascii="Cambria" w:hAnsi="Cambria" w:cs="Calibri"/>
          <w:color w:val="000000"/>
          <w:sz w:val="24"/>
          <w:szCs w:val="24"/>
          <w:lang w:val="en-GB"/>
        </w:rPr>
        <w:t xml:space="preserve">ecessary training and information to test, deal with and implement the complex electronic systems. </w:t>
      </w:r>
    </w:p>
    <w:p w:rsidR="00191089" w:rsidRPr="00B7141D" w:rsidRDefault="00191089" w:rsidP="00191089">
      <w:pPr>
        <w:spacing w:after="0" w:line="240" w:lineRule="auto"/>
        <w:ind w:left="720"/>
        <w:jc w:val="both"/>
        <w:rPr>
          <w:rFonts w:ascii="Cambria" w:hAnsi="Cambria" w:cs="Calibri"/>
          <w:color w:val="000000"/>
          <w:sz w:val="24"/>
          <w:szCs w:val="24"/>
          <w:lang w:val="en-GB"/>
        </w:rPr>
      </w:pPr>
    </w:p>
    <w:p w:rsidR="00F36483" w:rsidRPr="00B7141D" w:rsidRDefault="00574B77" w:rsidP="005D451B">
      <w:pPr>
        <w:spacing w:after="0" w:line="240" w:lineRule="auto"/>
        <w:jc w:val="both"/>
        <w:rPr>
          <w:rFonts w:ascii="Cambria" w:hAnsi="Cambria" w:cs="Calibri"/>
          <w:color w:val="000000"/>
          <w:sz w:val="24"/>
          <w:szCs w:val="24"/>
          <w:lang w:val="en-GB"/>
        </w:rPr>
      </w:pPr>
      <w:r w:rsidRPr="00B7141D">
        <w:rPr>
          <w:rFonts w:ascii="Cambria" w:hAnsi="Cambria" w:cs="Calibri"/>
          <w:color w:val="000000"/>
          <w:sz w:val="24"/>
          <w:szCs w:val="24"/>
          <w:lang w:val="en-GB"/>
        </w:rPr>
        <w:t xml:space="preserve">Based on these </w:t>
      </w:r>
      <w:r w:rsidR="00984668" w:rsidRPr="00B7141D">
        <w:rPr>
          <w:rFonts w:ascii="Cambria" w:hAnsi="Cambria" w:cs="Calibri"/>
          <w:color w:val="000000"/>
          <w:sz w:val="24"/>
          <w:szCs w:val="24"/>
          <w:lang w:val="en-GB"/>
        </w:rPr>
        <w:t xml:space="preserve">findings, </w:t>
      </w:r>
      <w:r w:rsidRPr="00B7141D">
        <w:rPr>
          <w:rFonts w:ascii="Cambria" w:hAnsi="Cambria" w:cs="Calibri"/>
          <w:color w:val="000000"/>
          <w:sz w:val="24"/>
          <w:szCs w:val="24"/>
          <w:lang w:val="en-GB"/>
        </w:rPr>
        <w:t>the experiences o</w:t>
      </w:r>
      <w:r w:rsidR="00984668" w:rsidRPr="00B7141D">
        <w:rPr>
          <w:rFonts w:ascii="Cambria" w:hAnsi="Cambria" w:cs="Calibri"/>
          <w:color w:val="000000"/>
          <w:sz w:val="24"/>
          <w:szCs w:val="24"/>
          <w:lang w:val="en-GB"/>
        </w:rPr>
        <w:t>f the two countries,</w:t>
      </w:r>
      <w:r w:rsidRPr="00B7141D">
        <w:rPr>
          <w:rFonts w:ascii="Cambria" w:hAnsi="Cambria" w:cs="Calibri"/>
          <w:color w:val="000000"/>
          <w:sz w:val="24"/>
          <w:szCs w:val="24"/>
          <w:lang w:val="en-GB"/>
        </w:rPr>
        <w:t xml:space="preserve"> the political consultative debate in all parliamentary committees of the electoral reform in A</w:t>
      </w:r>
      <w:r w:rsidR="00820290" w:rsidRPr="00B7141D">
        <w:rPr>
          <w:rFonts w:ascii="Cambria" w:hAnsi="Cambria" w:cs="Calibri"/>
          <w:color w:val="000000"/>
          <w:sz w:val="24"/>
          <w:szCs w:val="24"/>
          <w:lang w:val="en-GB"/>
        </w:rPr>
        <w:t xml:space="preserve">lbania during the last decade, </w:t>
      </w:r>
      <w:r w:rsidR="008810D3" w:rsidRPr="00B7141D">
        <w:rPr>
          <w:rFonts w:ascii="Cambria" w:hAnsi="Cambria" w:cs="Calibri"/>
          <w:color w:val="000000"/>
          <w:sz w:val="24"/>
          <w:szCs w:val="24"/>
          <w:lang w:val="en-GB"/>
        </w:rPr>
        <w:t xml:space="preserve">the findings of the election monitoring reports </w:t>
      </w:r>
      <w:r w:rsidRPr="00B7141D">
        <w:rPr>
          <w:rFonts w:ascii="Cambria" w:hAnsi="Cambria" w:cs="Calibri"/>
          <w:color w:val="000000"/>
          <w:sz w:val="24"/>
          <w:szCs w:val="24"/>
          <w:lang w:val="en-GB"/>
        </w:rPr>
        <w:t>and the recommendations made by specialized in</w:t>
      </w:r>
      <w:r w:rsidR="00984668" w:rsidRPr="00B7141D">
        <w:rPr>
          <w:rFonts w:ascii="Cambria" w:hAnsi="Cambria" w:cs="Calibri"/>
          <w:color w:val="000000"/>
          <w:sz w:val="24"/>
          <w:szCs w:val="24"/>
          <w:lang w:val="en-GB"/>
        </w:rPr>
        <w:t>stitutions related to elections</w:t>
      </w:r>
      <w:r w:rsidRPr="00B7141D">
        <w:rPr>
          <w:rFonts w:ascii="Cambria" w:hAnsi="Cambria" w:cs="Calibri"/>
          <w:color w:val="000000"/>
          <w:sz w:val="24"/>
          <w:szCs w:val="24"/>
          <w:lang w:val="en-GB"/>
        </w:rPr>
        <w:t xml:space="preserve"> - </w:t>
      </w:r>
      <w:r w:rsidR="00AE168F" w:rsidRPr="00B7141D">
        <w:rPr>
          <w:rFonts w:ascii="Cambria" w:hAnsi="Cambria" w:cs="Calibri"/>
          <w:b/>
          <w:color w:val="000000"/>
          <w:sz w:val="24"/>
          <w:szCs w:val="24"/>
          <w:lang w:val="en-GB"/>
        </w:rPr>
        <w:t>in principle</w:t>
      </w:r>
      <w:r w:rsidR="00AE168F" w:rsidRPr="00B7141D">
        <w:rPr>
          <w:rFonts w:ascii="Cambria" w:hAnsi="Cambria" w:cs="Calibri"/>
          <w:color w:val="000000"/>
          <w:sz w:val="24"/>
          <w:szCs w:val="24"/>
          <w:lang w:val="en-GB"/>
        </w:rPr>
        <w:t xml:space="preserve"> </w:t>
      </w:r>
      <w:r w:rsidR="00984668" w:rsidRPr="00B7141D">
        <w:rPr>
          <w:rFonts w:ascii="Cambria" w:hAnsi="Cambria" w:cs="Calibri"/>
          <w:b/>
          <w:color w:val="000000"/>
          <w:sz w:val="24"/>
          <w:szCs w:val="24"/>
          <w:lang w:val="en-GB"/>
        </w:rPr>
        <w:t>there is</w:t>
      </w:r>
      <w:r w:rsidRPr="00B7141D">
        <w:rPr>
          <w:rFonts w:ascii="Cambria" w:hAnsi="Cambria" w:cs="Calibri"/>
          <w:b/>
          <w:color w:val="000000"/>
          <w:sz w:val="24"/>
          <w:szCs w:val="24"/>
          <w:lang w:val="en-GB"/>
        </w:rPr>
        <w:t xml:space="preserve"> wide consensus </w:t>
      </w:r>
      <w:r w:rsidR="000B7942" w:rsidRPr="00B7141D">
        <w:rPr>
          <w:rFonts w:ascii="Cambria" w:hAnsi="Cambria" w:cs="Calibri"/>
          <w:color w:val="000000"/>
          <w:sz w:val="24"/>
          <w:szCs w:val="24"/>
          <w:lang w:val="en-GB"/>
        </w:rPr>
        <w:t xml:space="preserve">about </w:t>
      </w:r>
      <w:r w:rsidR="000B7942" w:rsidRPr="00B7141D">
        <w:rPr>
          <w:rFonts w:ascii="Cambria" w:hAnsi="Cambria" w:cs="Calibri"/>
          <w:color w:val="000000"/>
          <w:sz w:val="24"/>
          <w:szCs w:val="24"/>
          <w:lang w:val="en-GB"/>
        </w:rPr>
        <w:lastRenderedPageBreak/>
        <w:t xml:space="preserve">the transformation of the process of electoral training and education into an all-inclusive and functional unique system. </w:t>
      </w:r>
    </w:p>
    <w:p w:rsidR="00332033" w:rsidRPr="00B7141D" w:rsidRDefault="001C7161" w:rsidP="00EF739D">
      <w:pPr>
        <w:numPr>
          <w:ilvl w:val="0"/>
          <w:numId w:val="22"/>
        </w:numPr>
        <w:spacing w:after="0" w:line="240" w:lineRule="auto"/>
        <w:jc w:val="both"/>
        <w:rPr>
          <w:rFonts w:ascii="Cambria" w:hAnsi="Cambria" w:cs="Calibri"/>
          <w:color w:val="000000"/>
          <w:sz w:val="24"/>
          <w:szCs w:val="24"/>
          <w:lang w:val="en-GB"/>
        </w:rPr>
      </w:pPr>
      <w:r w:rsidRPr="00B7141D">
        <w:rPr>
          <w:rFonts w:ascii="Cambria" w:hAnsi="Cambria" w:cs="Calibri"/>
          <w:b/>
          <w:color w:val="000000"/>
          <w:sz w:val="24"/>
          <w:szCs w:val="24"/>
          <w:lang w:val="en-GB"/>
        </w:rPr>
        <w:t xml:space="preserve">According to the experts’ point of view </w:t>
      </w:r>
      <w:r w:rsidRPr="00B7141D">
        <w:rPr>
          <w:rFonts w:ascii="Cambria" w:hAnsi="Cambria" w:cs="Calibri"/>
          <w:color w:val="000000"/>
          <w:sz w:val="24"/>
          <w:szCs w:val="24"/>
          <w:lang w:val="en-GB"/>
        </w:rPr>
        <w:t>and the best practices presented to the table, the institutional and long-term training</w:t>
      </w:r>
      <w:r w:rsidR="00332033" w:rsidRPr="00B7141D">
        <w:rPr>
          <w:rFonts w:ascii="Cambria" w:hAnsi="Cambria" w:cs="Calibri"/>
          <w:color w:val="000000"/>
          <w:sz w:val="24"/>
          <w:szCs w:val="24"/>
          <w:lang w:val="en-GB"/>
        </w:rPr>
        <w:t xml:space="preserve"> of commissioners and other election-related officials, and the election education process, must be performed through a sustainable</w:t>
      </w:r>
      <w:r w:rsidR="003E39E1" w:rsidRPr="00B7141D">
        <w:rPr>
          <w:rFonts w:ascii="Cambria" w:hAnsi="Cambria" w:cs="Calibri"/>
          <w:color w:val="000000"/>
          <w:sz w:val="24"/>
          <w:szCs w:val="24"/>
          <w:lang w:val="en-GB"/>
        </w:rPr>
        <w:t xml:space="preserve"> and</w:t>
      </w:r>
      <w:r w:rsidR="00332033" w:rsidRPr="00B7141D">
        <w:rPr>
          <w:rFonts w:ascii="Cambria" w:hAnsi="Cambria" w:cs="Calibri"/>
          <w:color w:val="000000"/>
          <w:sz w:val="24"/>
          <w:szCs w:val="24"/>
          <w:lang w:val="en-GB"/>
        </w:rPr>
        <w:t xml:space="preserve"> permanent mechanism</w:t>
      </w:r>
      <w:r w:rsidR="003E39E1" w:rsidRPr="00B7141D">
        <w:rPr>
          <w:rFonts w:ascii="Cambria" w:hAnsi="Cambria" w:cs="Calibri"/>
          <w:color w:val="000000"/>
          <w:sz w:val="24"/>
          <w:szCs w:val="24"/>
          <w:lang w:val="en-GB"/>
        </w:rPr>
        <w:t xml:space="preserve"> </w:t>
      </w:r>
      <w:r w:rsidR="00EA1643" w:rsidRPr="00B7141D">
        <w:rPr>
          <w:rFonts w:ascii="Cambria" w:hAnsi="Cambria" w:cs="Calibri"/>
          <w:color w:val="000000"/>
          <w:sz w:val="24"/>
          <w:szCs w:val="24"/>
          <w:lang w:val="en-GB"/>
        </w:rPr>
        <w:t>with</w:t>
      </w:r>
      <w:r w:rsidR="003E39E1" w:rsidRPr="00B7141D">
        <w:rPr>
          <w:rFonts w:ascii="Cambria" w:hAnsi="Cambria" w:cs="Calibri"/>
          <w:color w:val="000000"/>
          <w:sz w:val="24"/>
          <w:szCs w:val="24"/>
          <w:lang w:val="en-GB"/>
        </w:rPr>
        <w:t xml:space="preserve"> </w:t>
      </w:r>
      <w:r w:rsidR="00332033" w:rsidRPr="00B7141D">
        <w:rPr>
          <w:rFonts w:ascii="Cambria" w:hAnsi="Cambria" w:cs="Calibri"/>
          <w:color w:val="000000"/>
          <w:sz w:val="24"/>
          <w:szCs w:val="24"/>
          <w:lang w:val="en-GB"/>
        </w:rPr>
        <w:t>a s</w:t>
      </w:r>
      <w:r w:rsidR="003E39E1" w:rsidRPr="00B7141D">
        <w:rPr>
          <w:rFonts w:ascii="Cambria" w:hAnsi="Cambria" w:cs="Calibri"/>
          <w:color w:val="000000"/>
          <w:sz w:val="24"/>
          <w:szCs w:val="24"/>
          <w:lang w:val="en-GB"/>
        </w:rPr>
        <w:t xml:space="preserve">pecial </w:t>
      </w:r>
      <w:r w:rsidR="00332033" w:rsidRPr="00B7141D">
        <w:rPr>
          <w:rFonts w:ascii="Cambria" w:hAnsi="Cambria" w:cs="Calibri"/>
          <w:color w:val="000000"/>
          <w:sz w:val="24"/>
          <w:szCs w:val="24"/>
          <w:lang w:val="en-GB"/>
        </w:rPr>
        <w:t xml:space="preserve">status, budget and structure. </w:t>
      </w:r>
      <w:r w:rsidR="003E39E1" w:rsidRPr="00B7141D">
        <w:rPr>
          <w:rFonts w:ascii="Cambria" w:hAnsi="Cambria" w:cs="Calibri"/>
          <w:color w:val="000000"/>
          <w:sz w:val="24"/>
          <w:szCs w:val="24"/>
          <w:lang w:val="en-GB"/>
        </w:rPr>
        <w:t>In the first phase of the project this can be achiev</w:t>
      </w:r>
      <w:r w:rsidR="00EA1643" w:rsidRPr="00B7141D">
        <w:rPr>
          <w:rFonts w:ascii="Cambria" w:hAnsi="Cambria" w:cs="Calibri"/>
          <w:color w:val="000000"/>
          <w:sz w:val="24"/>
          <w:szCs w:val="24"/>
          <w:lang w:val="en-GB"/>
        </w:rPr>
        <w:t xml:space="preserve">ed </w:t>
      </w:r>
      <w:r w:rsidR="00820290" w:rsidRPr="00B7141D">
        <w:rPr>
          <w:rFonts w:ascii="Cambria" w:hAnsi="Cambria" w:cs="Calibri"/>
          <w:color w:val="000000"/>
          <w:sz w:val="24"/>
          <w:szCs w:val="24"/>
          <w:lang w:val="en-GB"/>
        </w:rPr>
        <w:t xml:space="preserve">by having the structure subordinate to </w:t>
      </w:r>
      <w:r w:rsidR="00EA1643" w:rsidRPr="00B7141D">
        <w:rPr>
          <w:rFonts w:ascii="Cambria" w:hAnsi="Cambria" w:cs="Calibri"/>
          <w:color w:val="000000"/>
          <w:sz w:val="24"/>
          <w:szCs w:val="24"/>
          <w:lang w:val="en-GB"/>
        </w:rPr>
        <w:t>the CEC, later on becoming a</w:t>
      </w:r>
      <w:r w:rsidR="003E39E1" w:rsidRPr="00B7141D">
        <w:rPr>
          <w:rFonts w:ascii="Cambria" w:hAnsi="Cambria" w:cs="Calibri"/>
          <w:color w:val="000000"/>
          <w:sz w:val="24"/>
          <w:szCs w:val="24"/>
          <w:lang w:val="en-GB"/>
        </w:rPr>
        <w:t xml:space="preserve">n independent and functional unit. </w:t>
      </w:r>
    </w:p>
    <w:p w:rsidR="00EF739D" w:rsidRPr="00B7141D" w:rsidRDefault="00E951B6" w:rsidP="00507BF2">
      <w:pPr>
        <w:numPr>
          <w:ilvl w:val="0"/>
          <w:numId w:val="22"/>
        </w:numPr>
        <w:spacing w:after="0" w:line="240" w:lineRule="auto"/>
        <w:jc w:val="both"/>
        <w:rPr>
          <w:rFonts w:ascii="Cambria" w:hAnsi="Cambria" w:cs="Calibri"/>
          <w:b/>
          <w:color w:val="000000"/>
          <w:sz w:val="24"/>
          <w:szCs w:val="24"/>
          <w:lang w:val="en-GB"/>
        </w:rPr>
      </w:pPr>
      <w:r w:rsidRPr="00B7141D">
        <w:rPr>
          <w:rFonts w:ascii="Cambria" w:hAnsi="Cambria" w:cs="Calibri"/>
          <w:b/>
          <w:color w:val="000000"/>
          <w:sz w:val="24"/>
          <w:szCs w:val="24"/>
          <w:lang w:val="en-GB"/>
        </w:rPr>
        <w:t>According to the CEC</w:t>
      </w:r>
      <w:r w:rsidR="00820290" w:rsidRPr="00B7141D">
        <w:rPr>
          <w:rFonts w:ascii="Cambria" w:hAnsi="Cambria" w:cs="Calibri"/>
          <w:b/>
          <w:color w:val="000000"/>
          <w:sz w:val="24"/>
          <w:szCs w:val="24"/>
          <w:lang w:val="en-GB"/>
        </w:rPr>
        <w:t xml:space="preserve"> itself</w:t>
      </w:r>
      <w:r w:rsidRPr="00B7141D">
        <w:rPr>
          <w:rFonts w:ascii="Cambria" w:hAnsi="Cambria" w:cs="Calibri"/>
          <w:b/>
          <w:color w:val="000000"/>
          <w:sz w:val="24"/>
          <w:szCs w:val="24"/>
          <w:lang w:val="en-GB"/>
        </w:rPr>
        <w:t xml:space="preserve">, </w:t>
      </w:r>
      <w:r w:rsidRPr="00B7141D">
        <w:rPr>
          <w:rFonts w:ascii="Cambria" w:hAnsi="Cambria" w:cs="Calibri"/>
          <w:color w:val="000000"/>
          <w:sz w:val="24"/>
          <w:szCs w:val="24"/>
          <w:lang w:val="en-GB"/>
        </w:rPr>
        <w:t>this body seeks and is ready to take the main role of the organizer, executor and administrator, without need</w:t>
      </w:r>
      <w:r w:rsidR="0036642B" w:rsidRPr="00B7141D">
        <w:rPr>
          <w:rFonts w:ascii="Cambria" w:hAnsi="Cambria" w:cs="Calibri"/>
          <w:color w:val="000000"/>
          <w:sz w:val="24"/>
          <w:szCs w:val="24"/>
          <w:lang w:val="en-GB"/>
        </w:rPr>
        <w:t xml:space="preserve">ing </w:t>
      </w:r>
      <w:r w:rsidRPr="00B7141D">
        <w:rPr>
          <w:rFonts w:ascii="Cambria" w:hAnsi="Cambria" w:cs="Calibri"/>
          <w:color w:val="000000"/>
          <w:sz w:val="24"/>
          <w:szCs w:val="24"/>
          <w:lang w:val="en-GB"/>
        </w:rPr>
        <w:t xml:space="preserve">a separate and independent training unit. The CEC </w:t>
      </w:r>
      <w:r w:rsidR="006B5967" w:rsidRPr="00B7141D">
        <w:rPr>
          <w:rFonts w:ascii="Cambria" w:hAnsi="Cambria" w:cs="Calibri"/>
          <w:color w:val="000000"/>
          <w:sz w:val="24"/>
          <w:szCs w:val="24"/>
          <w:lang w:val="en-GB"/>
        </w:rPr>
        <w:t xml:space="preserve">deems </w:t>
      </w:r>
      <w:r w:rsidRPr="00B7141D">
        <w:rPr>
          <w:rFonts w:ascii="Cambria" w:hAnsi="Cambria" w:cs="Calibri"/>
          <w:color w:val="000000"/>
          <w:sz w:val="24"/>
          <w:szCs w:val="24"/>
          <w:lang w:val="en-GB"/>
        </w:rPr>
        <w:t xml:space="preserve">itself to remain the leader of election administration, the actor that </w:t>
      </w:r>
      <w:r w:rsidR="006B5967" w:rsidRPr="00B7141D">
        <w:rPr>
          <w:rFonts w:ascii="Cambria" w:hAnsi="Cambria" w:cs="Calibri"/>
          <w:color w:val="000000"/>
          <w:sz w:val="24"/>
          <w:szCs w:val="24"/>
          <w:lang w:val="en-GB"/>
        </w:rPr>
        <w:t>has the</w:t>
      </w:r>
      <w:r w:rsidRPr="00B7141D">
        <w:rPr>
          <w:rFonts w:ascii="Cambria" w:hAnsi="Cambria" w:cs="Calibri"/>
          <w:color w:val="000000"/>
          <w:sz w:val="24"/>
          <w:szCs w:val="24"/>
          <w:lang w:val="en-GB"/>
        </w:rPr>
        <w:t xml:space="preserve"> obligation and </w:t>
      </w:r>
      <w:r w:rsidR="006B5967" w:rsidRPr="00B7141D">
        <w:rPr>
          <w:rFonts w:ascii="Cambria" w:hAnsi="Cambria" w:cs="Calibri"/>
          <w:color w:val="000000"/>
          <w:sz w:val="24"/>
          <w:szCs w:val="24"/>
          <w:lang w:val="en-GB"/>
        </w:rPr>
        <w:t xml:space="preserve">bears the </w:t>
      </w:r>
      <w:r w:rsidRPr="00B7141D">
        <w:rPr>
          <w:rFonts w:ascii="Cambria" w:hAnsi="Cambria" w:cs="Calibri"/>
          <w:color w:val="000000"/>
          <w:sz w:val="24"/>
          <w:szCs w:val="24"/>
          <w:lang w:val="en-GB"/>
        </w:rPr>
        <w:t>responsibility</w:t>
      </w:r>
      <w:r w:rsidR="00C50BCE" w:rsidRPr="00B7141D">
        <w:rPr>
          <w:rFonts w:ascii="Cambria" w:hAnsi="Cambria" w:cs="Calibri"/>
          <w:color w:val="000000"/>
          <w:sz w:val="24"/>
          <w:szCs w:val="24"/>
          <w:lang w:val="en-GB"/>
        </w:rPr>
        <w:t xml:space="preserve"> for training and its organization, it </w:t>
      </w:r>
      <w:r w:rsidR="00967D27" w:rsidRPr="00B7141D">
        <w:rPr>
          <w:rFonts w:ascii="Cambria" w:hAnsi="Cambria" w:cs="Calibri"/>
          <w:color w:val="000000"/>
          <w:sz w:val="24"/>
          <w:szCs w:val="24"/>
          <w:lang w:val="en-GB"/>
        </w:rPr>
        <w:t>has taken action</w:t>
      </w:r>
      <w:r w:rsidR="00C50BCE" w:rsidRPr="00B7141D">
        <w:rPr>
          <w:rFonts w:ascii="Cambria" w:hAnsi="Cambria" w:cs="Calibri"/>
          <w:color w:val="000000"/>
          <w:sz w:val="24"/>
          <w:szCs w:val="24"/>
          <w:lang w:val="en-GB"/>
        </w:rPr>
        <w:t xml:space="preserve"> and has identified the relevant issues and the ‘picture’ the CEC has created is also supported by the international actors. </w:t>
      </w:r>
    </w:p>
    <w:p w:rsidR="00B716EA" w:rsidRPr="00B7141D" w:rsidRDefault="000038CF" w:rsidP="005D451B">
      <w:pPr>
        <w:numPr>
          <w:ilvl w:val="0"/>
          <w:numId w:val="22"/>
        </w:numPr>
        <w:spacing w:after="0" w:line="240" w:lineRule="auto"/>
        <w:jc w:val="both"/>
        <w:rPr>
          <w:rFonts w:ascii="Cambria" w:hAnsi="Cambria" w:cs="Calibri"/>
          <w:color w:val="000000"/>
          <w:sz w:val="24"/>
          <w:szCs w:val="24"/>
          <w:lang w:val="en-GB"/>
        </w:rPr>
      </w:pPr>
      <w:r w:rsidRPr="00B7141D">
        <w:rPr>
          <w:rFonts w:ascii="Cambria" w:hAnsi="Cambria" w:cs="Calibri"/>
          <w:color w:val="000000"/>
          <w:sz w:val="24"/>
          <w:szCs w:val="24"/>
          <w:lang w:val="en-GB"/>
        </w:rPr>
        <w:t xml:space="preserve">The </w:t>
      </w:r>
      <w:r w:rsidR="00EF739D" w:rsidRPr="00B7141D">
        <w:rPr>
          <w:rFonts w:ascii="Cambria" w:hAnsi="Cambria" w:cs="Calibri"/>
          <w:color w:val="000000"/>
          <w:sz w:val="24"/>
          <w:szCs w:val="24"/>
          <w:lang w:val="en-GB"/>
        </w:rPr>
        <w:t xml:space="preserve">roundtable was unanimous in evaluating that the training process in any case involves the </w:t>
      </w:r>
      <w:r w:rsidRPr="00B7141D">
        <w:rPr>
          <w:rFonts w:ascii="Cambria" w:hAnsi="Cambria" w:cs="Calibri"/>
          <w:color w:val="000000"/>
          <w:sz w:val="24"/>
          <w:szCs w:val="24"/>
          <w:lang w:val="en-GB"/>
        </w:rPr>
        <w:t>political actors</w:t>
      </w:r>
      <w:r w:rsidR="00EF739D" w:rsidRPr="00B7141D">
        <w:rPr>
          <w:rFonts w:ascii="Cambria" w:hAnsi="Cambria" w:cs="Calibri"/>
          <w:color w:val="000000"/>
          <w:sz w:val="24"/>
          <w:szCs w:val="24"/>
          <w:lang w:val="en-GB"/>
        </w:rPr>
        <w:t xml:space="preserve">, therefore </w:t>
      </w:r>
      <w:r w:rsidR="00EF739D" w:rsidRPr="00B7141D">
        <w:rPr>
          <w:rFonts w:ascii="Cambria" w:hAnsi="Cambria" w:cs="Calibri"/>
          <w:b/>
          <w:color w:val="000000"/>
          <w:sz w:val="24"/>
          <w:szCs w:val="24"/>
          <w:lang w:val="en-GB"/>
        </w:rPr>
        <w:t>it should be open</w:t>
      </w:r>
      <w:r w:rsidRPr="00B7141D">
        <w:rPr>
          <w:rFonts w:ascii="Cambria" w:hAnsi="Cambria" w:cs="Calibri"/>
          <w:b/>
          <w:color w:val="000000"/>
          <w:sz w:val="24"/>
          <w:szCs w:val="24"/>
          <w:lang w:val="en-GB"/>
        </w:rPr>
        <w:t xml:space="preserve"> to any request </w:t>
      </w:r>
      <w:r w:rsidR="00E52365" w:rsidRPr="00B7141D">
        <w:rPr>
          <w:rFonts w:ascii="Cambria" w:hAnsi="Cambria" w:cs="Calibri"/>
          <w:color w:val="000000"/>
          <w:sz w:val="24"/>
          <w:szCs w:val="24"/>
          <w:lang w:val="en-GB"/>
        </w:rPr>
        <w:t xml:space="preserve">coming from </w:t>
      </w:r>
      <w:r w:rsidRPr="00B7141D">
        <w:rPr>
          <w:rFonts w:ascii="Cambria" w:hAnsi="Cambria" w:cs="Calibri"/>
          <w:color w:val="000000"/>
          <w:sz w:val="24"/>
          <w:szCs w:val="24"/>
          <w:lang w:val="en-GB"/>
        </w:rPr>
        <w:t>electoral subjects for training topics and requests</w:t>
      </w:r>
      <w:r w:rsidR="00EF739D" w:rsidRPr="00B7141D">
        <w:rPr>
          <w:rFonts w:ascii="Cambria" w:hAnsi="Cambria" w:cs="Calibri"/>
          <w:color w:val="000000"/>
          <w:sz w:val="24"/>
          <w:szCs w:val="24"/>
          <w:lang w:val="en-GB"/>
        </w:rPr>
        <w:t xml:space="preserve"> that do not interfere with the </w:t>
      </w:r>
      <w:r w:rsidRPr="00B7141D">
        <w:rPr>
          <w:rFonts w:ascii="Cambria" w:hAnsi="Cambria" w:cs="Calibri"/>
          <w:color w:val="000000"/>
          <w:sz w:val="24"/>
          <w:szCs w:val="24"/>
          <w:lang w:val="en-GB"/>
        </w:rPr>
        <w:t>e</w:t>
      </w:r>
      <w:r w:rsidR="005D5E1B" w:rsidRPr="00B7141D">
        <w:rPr>
          <w:rFonts w:ascii="Cambria" w:hAnsi="Cambria" w:cs="Calibri"/>
          <w:color w:val="000000"/>
          <w:sz w:val="24"/>
          <w:szCs w:val="24"/>
          <w:lang w:val="en-GB"/>
        </w:rPr>
        <w:t>ssence of the training process</w:t>
      </w:r>
      <w:r w:rsidR="00B957F6" w:rsidRPr="00B7141D">
        <w:rPr>
          <w:rFonts w:ascii="Cambria" w:hAnsi="Cambria" w:cs="Calibri"/>
          <w:color w:val="000000"/>
          <w:sz w:val="24"/>
          <w:szCs w:val="24"/>
          <w:lang w:val="en-GB"/>
        </w:rPr>
        <w:t xml:space="preserve"> and</w:t>
      </w:r>
      <w:r w:rsidR="00F819DD" w:rsidRPr="00B7141D">
        <w:rPr>
          <w:rFonts w:ascii="Cambria" w:hAnsi="Cambria" w:cs="Calibri"/>
          <w:color w:val="000000"/>
          <w:sz w:val="24"/>
          <w:szCs w:val="24"/>
          <w:lang w:val="en-GB"/>
        </w:rPr>
        <w:t xml:space="preserve"> its professional integrity</w:t>
      </w:r>
      <w:r w:rsidR="00B957F6" w:rsidRPr="00B7141D">
        <w:rPr>
          <w:rFonts w:ascii="Cambria" w:hAnsi="Cambria" w:cs="Calibri"/>
          <w:color w:val="000000"/>
          <w:sz w:val="24"/>
          <w:szCs w:val="24"/>
          <w:lang w:val="en-GB"/>
        </w:rPr>
        <w:t>,</w:t>
      </w:r>
      <w:r w:rsidR="00F819DD" w:rsidRPr="00B7141D">
        <w:rPr>
          <w:rFonts w:ascii="Cambria" w:hAnsi="Cambria" w:cs="Calibri"/>
          <w:color w:val="000000"/>
          <w:sz w:val="24"/>
          <w:szCs w:val="24"/>
          <w:lang w:val="en-GB"/>
        </w:rPr>
        <w:t xml:space="preserve"> </w:t>
      </w:r>
      <w:r w:rsidR="00B716EA" w:rsidRPr="00B7141D">
        <w:rPr>
          <w:rFonts w:ascii="Cambria" w:hAnsi="Cambria" w:cs="Calibri"/>
          <w:color w:val="000000"/>
          <w:sz w:val="24"/>
          <w:szCs w:val="24"/>
          <w:lang w:val="en-GB"/>
        </w:rPr>
        <w:t xml:space="preserve">and </w:t>
      </w:r>
      <w:r w:rsidR="00B957F6" w:rsidRPr="00B7141D">
        <w:rPr>
          <w:rFonts w:ascii="Cambria" w:hAnsi="Cambria" w:cs="Calibri"/>
          <w:color w:val="000000"/>
          <w:sz w:val="24"/>
          <w:szCs w:val="24"/>
          <w:lang w:val="en-GB"/>
        </w:rPr>
        <w:t xml:space="preserve">the fact that </w:t>
      </w:r>
      <w:r w:rsidR="00B716EA" w:rsidRPr="00B7141D">
        <w:rPr>
          <w:rFonts w:ascii="Cambria" w:hAnsi="Cambria" w:cs="Calibri"/>
          <w:color w:val="000000"/>
          <w:sz w:val="24"/>
          <w:szCs w:val="24"/>
          <w:lang w:val="en-GB"/>
        </w:rPr>
        <w:t>any inf</w:t>
      </w:r>
      <w:r w:rsidR="00B957F6" w:rsidRPr="00B7141D">
        <w:rPr>
          <w:rFonts w:ascii="Cambria" w:hAnsi="Cambria" w:cs="Calibri"/>
          <w:color w:val="000000"/>
          <w:sz w:val="24"/>
          <w:szCs w:val="24"/>
          <w:lang w:val="en-GB"/>
        </w:rPr>
        <w:t xml:space="preserve">luence from political interests should be avoided. </w:t>
      </w:r>
      <w:r w:rsidR="00B716EA" w:rsidRPr="00B7141D">
        <w:rPr>
          <w:rFonts w:ascii="Cambria" w:hAnsi="Cambria" w:cs="Calibri"/>
          <w:color w:val="000000"/>
          <w:sz w:val="24"/>
          <w:szCs w:val="24"/>
          <w:lang w:val="en-GB"/>
        </w:rPr>
        <w:t xml:space="preserve"> </w:t>
      </w:r>
    </w:p>
    <w:p w:rsidR="00EA5F5C" w:rsidRPr="00B7141D" w:rsidRDefault="004D6BA2" w:rsidP="00EA5F5C">
      <w:pPr>
        <w:numPr>
          <w:ilvl w:val="0"/>
          <w:numId w:val="17"/>
        </w:numPr>
        <w:spacing w:after="0" w:line="240" w:lineRule="auto"/>
        <w:jc w:val="both"/>
        <w:rPr>
          <w:rFonts w:ascii="Cambria" w:hAnsi="Cambria" w:cs="Calibri"/>
          <w:color w:val="000000"/>
          <w:sz w:val="24"/>
          <w:szCs w:val="24"/>
          <w:lang w:val="en-GB"/>
        </w:rPr>
      </w:pPr>
      <w:r w:rsidRPr="00B7141D">
        <w:rPr>
          <w:rFonts w:ascii="Cambria" w:hAnsi="Cambria" w:cs="Calibri"/>
          <w:b/>
          <w:color w:val="000000"/>
          <w:sz w:val="24"/>
          <w:szCs w:val="24"/>
          <w:lang w:val="en-GB"/>
        </w:rPr>
        <w:t xml:space="preserve">The name </w:t>
      </w:r>
      <w:r w:rsidR="000A05B3" w:rsidRPr="00B7141D">
        <w:rPr>
          <w:rFonts w:ascii="Cambria" w:hAnsi="Cambria" w:cs="Calibri"/>
          <w:color w:val="000000"/>
          <w:sz w:val="24"/>
          <w:szCs w:val="24"/>
          <w:lang w:val="en-GB"/>
        </w:rPr>
        <w:t xml:space="preserve">remains an issue that </w:t>
      </w:r>
      <w:r w:rsidR="00787F9E" w:rsidRPr="00B7141D">
        <w:rPr>
          <w:rFonts w:ascii="Cambria" w:hAnsi="Cambria" w:cs="Calibri"/>
          <w:color w:val="000000"/>
          <w:sz w:val="24"/>
          <w:szCs w:val="24"/>
          <w:lang w:val="en-GB"/>
        </w:rPr>
        <w:t xml:space="preserve">is </w:t>
      </w:r>
      <w:r w:rsidR="000A05B3" w:rsidRPr="00B7141D">
        <w:rPr>
          <w:rFonts w:ascii="Cambria" w:hAnsi="Cambria" w:cs="Calibri"/>
          <w:color w:val="000000"/>
          <w:sz w:val="24"/>
          <w:szCs w:val="24"/>
          <w:lang w:val="en-GB"/>
        </w:rPr>
        <w:t>relate</w:t>
      </w:r>
      <w:r w:rsidR="00787F9E" w:rsidRPr="00B7141D">
        <w:rPr>
          <w:rFonts w:ascii="Cambria" w:hAnsi="Cambria" w:cs="Calibri"/>
          <w:color w:val="000000"/>
          <w:sz w:val="24"/>
          <w:szCs w:val="24"/>
          <w:lang w:val="en-GB"/>
        </w:rPr>
        <w:t>d</w:t>
      </w:r>
      <w:r w:rsidR="000A05B3" w:rsidRPr="00B7141D">
        <w:rPr>
          <w:rFonts w:ascii="Cambria" w:hAnsi="Cambria" w:cs="Calibri"/>
          <w:color w:val="000000"/>
          <w:sz w:val="24"/>
          <w:szCs w:val="24"/>
          <w:lang w:val="en-GB"/>
        </w:rPr>
        <w:t xml:space="preserve"> to the basic trai</w:t>
      </w:r>
      <w:r w:rsidR="00787F9E" w:rsidRPr="00B7141D">
        <w:rPr>
          <w:rFonts w:ascii="Cambria" w:hAnsi="Cambria" w:cs="Calibri"/>
          <w:color w:val="000000"/>
          <w:sz w:val="24"/>
          <w:szCs w:val="24"/>
          <w:lang w:val="en-GB"/>
        </w:rPr>
        <w:t xml:space="preserve">ning and educational functions and to </w:t>
      </w:r>
      <w:r w:rsidR="000A05B3" w:rsidRPr="00B7141D">
        <w:rPr>
          <w:rFonts w:ascii="Cambria" w:hAnsi="Cambria" w:cs="Calibri"/>
          <w:color w:val="000000"/>
          <w:sz w:val="24"/>
          <w:szCs w:val="24"/>
          <w:lang w:val="en-GB"/>
        </w:rPr>
        <w:t>the statu</w:t>
      </w:r>
      <w:r w:rsidR="00E93D37" w:rsidRPr="00B7141D">
        <w:rPr>
          <w:rFonts w:ascii="Cambria" w:hAnsi="Cambria" w:cs="Calibri"/>
          <w:color w:val="000000"/>
          <w:sz w:val="24"/>
          <w:szCs w:val="24"/>
          <w:lang w:val="en-GB"/>
        </w:rPr>
        <w:t>te</w:t>
      </w:r>
      <w:r w:rsidR="000A05B3" w:rsidRPr="00B7141D">
        <w:rPr>
          <w:rFonts w:ascii="Cambria" w:hAnsi="Cambria" w:cs="Calibri"/>
          <w:color w:val="000000"/>
          <w:sz w:val="24"/>
          <w:szCs w:val="24"/>
          <w:lang w:val="en-GB"/>
        </w:rPr>
        <w:t xml:space="preserve"> that this institution will have in relation to the respective legislation, the CEC and other </w:t>
      </w:r>
      <w:r w:rsidR="00787F9E" w:rsidRPr="00B7141D">
        <w:rPr>
          <w:rFonts w:ascii="Cambria" w:hAnsi="Cambria" w:cs="Calibri"/>
          <w:color w:val="000000"/>
          <w:sz w:val="24"/>
          <w:szCs w:val="24"/>
          <w:lang w:val="en-GB"/>
        </w:rPr>
        <w:t xml:space="preserve">election-related </w:t>
      </w:r>
      <w:r w:rsidR="000A05B3" w:rsidRPr="00B7141D">
        <w:rPr>
          <w:rFonts w:ascii="Cambria" w:hAnsi="Cambria" w:cs="Calibri"/>
          <w:color w:val="000000"/>
          <w:sz w:val="24"/>
          <w:szCs w:val="24"/>
          <w:lang w:val="en-GB"/>
        </w:rPr>
        <w:t xml:space="preserve">institutions or organizations. </w:t>
      </w:r>
    </w:p>
    <w:p w:rsidR="00300DC8" w:rsidRPr="00B7141D" w:rsidRDefault="00300DC8" w:rsidP="00510685">
      <w:pPr>
        <w:spacing w:after="0" w:line="240" w:lineRule="auto"/>
        <w:jc w:val="both"/>
        <w:rPr>
          <w:rFonts w:ascii="Cambria" w:hAnsi="Cambria" w:cs="Calibri"/>
          <w:color w:val="000000"/>
          <w:sz w:val="24"/>
          <w:szCs w:val="24"/>
          <w:lang w:val="en-GB"/>
        </w:rPr>
      </w:pPr>
    </w:p>
    <w:p w:rsidR="0043246B" w:rsidRPr="00B7141D" w:rsidRDefault="00476EC0" w:rsidP="0043246B">
      <w:pPr>
        <w:spacing w:after="0" w:line="240" w:lineRule="auto"/>
        <w:jc w:val="both"/>
        <w:rPr>
          <w:rFonts w:ascii="Cambria" w:hAnsi="Cambria" w:cs="Calibri"/>
          <w:bCs/>
          <w:color w:val="000000"/>
          <w:sz w:val="24"/>
          <w:szCs w:val="24"/>
          <w:lang w:val="en-GB"/>
        </w:rPr>
      </w:pPr>
      <w:r w:rsidRPr="00B7141D">
        <w:rPr>
          <w:rFonts w:ascii="Cambria" w:hAnsi="Cambria" w:cs="Calibri"/>
          <w:bCs/>
          <w:color w:val="000000"/>
          <w:sz w:val="24"/>
          <w:szCs w:val="24"/>
          <w:lang w:val="en-GB"/>
        </w:rPr>
        <w:t>Besides the regional practices presented in the round</w:t>
      </w:r>
      <w:r w:rsidR="001E3255" w:rsidRPr="00B7141D">
        <w:rPr>
          <w:rFonts w:ascii="Cambria" w:hAnsi="Cambria" w:cs="Calibri"/>
          <w:bCs/>
          <w:color w:val="000000"/>
          <w:sz w:val="24"/>
          <w:szCs w:val="24"/>
          <w:lang w:val="en-GB"/>
        </w:rPr>
        <w:t>table, an important reference for</w:t>
      </w:r>
      <w:r w:rsidRPr="00B7141D">
        <w:rPr>
          <w:rFonts w:ascii="Cambria" w:hAnsi="Cambria" w:cs="Calibri"/>
          <w:bCs/>
          <w:color w:val="000000"/>
          <w:sz w:val="24"/>
          <w:szCs w:val="24"/>
          <w:lang w:val="en-GB"/>
        </w:rPr>
        <w:t xml:space="preserve"> the </w:t>
      </w:r>
      <w:r w:rsidR="008539A6" w:rsidRPr="00B7141D">
        <w:rPr>
          <w:rFonts w:ascii="Cambria" w:hAnsi="Cambria" w:cs="Calibri"/>
          <w:bCs/>
          <w:color w:val="000000"/>
          <w:sz w:val="24"/>
          <w:szCs w:val="24"/>
          <w:lang w:val="en-GB"/>
        </w:rPr>
        <w:t>establishment</w:t>
      </w:r>
      <w:r w:rsidRPr="00B7141D">
        <w:rPr>
          <w:rFonts w:ascii="Cambria" w:hAnsi="Cambria" w:cs="Calibri"/>
          <w:bCs/>
          <w:color w:val="000000"/>
          <w:sz w:val="24"/>
          <w:szCs w:val="24"/>
          <w:lang w:val="en-GB"/>
        </w:rPr>
        <w:t xml:space="preserve">, functioning and practical implementation of the Centre </w:t>
      </w:r>
      <w:r w:rsidR="00427091" w:rsidRPr="00B7141D">
        <w:rPr>
          <w:rFonts w:ascii="Cambria" w:hAnsi="Cambria" w:cs="Calibri"/>
          <w:bCs/>
          <w:color w:val="000000"/>
          <w:sz w:val="24"/>
          <w:szCs w:val="24"/>
          <w:lang w:val="en-GB"/>
        </w:rPr>
        <w:t>remain</w:t>
      </w:r>
      <w:r w:rsidR="001E3255" w:rsidRPr="00B7141D">
        <w:rPr>
          <w:rFonts w:ascii="Cambria" w:hAnsi="Cambria" w:cs="Calibri"/>
          <w:bCs/>
          <w:color w:val="000000"/>
          <w:sz w:val="24"/>
          <w:szCs w:val="24"/>
          <w:lang w:val="en-GB"/>
        </w:rPr>
        <w:t>s</w:t>
      </w:r>
      <w:r w:rsidR="00427091" w:rsidRPr="00B7141D">
        <w:rPr>
          <w:rFonts w:ascii="Cambria" w:hAnsi="Cambria" w:cs="Calibri"/>
          <w:bCs/>
          <w:color w:val="000000"/>
          <w:sz w:val="24"/>
          <w:szCs w:val="24"/>
          <w:lang w:val="en-GB"/>
        </w:rPr>
        <w:t xml:space="preserve"> the best training and electoral practices </w:t>
      </w:r>
      <w:r w:rsidR="008539A6" w:rsidRPr="00B7141D">
        <w:rPr>
          <w:rFonts w:ascii="Cambria" w:hAnsi="Cambria" w:cs="Calibri"/>
          <w:bCs/>
          <w:color w:val="000000"/>
          <w:sz w:val="24"/>
          <w:szCs w:val="24"/>
          <w:lang w:val="en-GB"/>
        </w:rPr>
        <w:t xml:space="preserve">presented by </w:t>
      </w:r>
      <w:r w:rsidR="00427091" w:rsidRPr="00B7141D">
        <w:rPr>
          <w:rFonts w:ascii="Cambria" w:hAnsi="Cambria" w:cs="Calibri"/>
          <w:b/>
          <w:bCs/>
          <w:color w:val="000000"/>
          <w:sz w:val="24"/>
          <w:szCs w:val="24"/>
          <w:lang w:val="en-GB"/>
        </w:rPr>
        <w:t xml:space="preserve">international documents of </w:t>
      </w:r>
      <w:r w:rsidRPr="00B7141D">
        <w:rPr>
          <w:rFonts w:ascii="Cambria" w:hAnsi="Cambria" w:cs="Calibri"/>
          <w:b/>
          <w:bCs/>
          <w:color w:val="000000"/>
          <w:sz w:val="24"/>
          <w:szCs w:val="24"/>
          <w:lang w:val="en-GB"/>
        </w:rPr>
        <w:t>OSCE/ODIHR</w:t>
      </w:r>
      <w:r w:rsidR="00427091" w:rsidRPr="00B7141D">
        <w:rPr>
          <w:rFonts w:ascii="Cambria" w:hAnsi="Cambria" w:cs="Calibri"/>
          <w:b/>
          <w:bCs/>
          <w:color w:val="000000"/>
          <w:sz w:val="24"/>
          <w:szCs w:val="24"/>
          <w:lang w:val="en-GB"/>
        </w:rPr>
        <w:t xml:space="preserve"> </w:t>
      </w:r>
      <w:r w:rsidR="0043246B" w:rsidRPr="00B7141D">
        <w:rPr>
          <w:rFonts w:ascii="Cambria" w:hAnsi="Cambria" w:cs="Calibri"/>
          <w:b/>
          <w:bCs/>
          <w:color w:val="000000"/>
          <w:sz w:val="24"/>
          <w:szCs w:val="24"/>
          <w:lang w:val="en-GB"/>
        </w:rPr>
        <w:t xml:space="preserve">and the Council of Europe, </w:t>
      </w:r>
      <w:r w:rsidR="0043246B" w:rsidRPr="00B7141D">
        <w:rPr>
          <w:rFonts w:ascii="Cambria" w:hAnsi="Cambria" w:cs="Calibri"/>
          <w:bCs/>
          <w:color w:val="000000"/>
          <w:sz w:val="24"/>
          <w:szCs w:val="24"/>
          <w:lang w:val="en-GB"/>
        </w:rPr>
        <w:t>wh</w:t>
      </w:r>
      <w:r w:rsidR="008539A6" w:rsidRPr="00B7141D">
        <w:rPr>
          <w:rFonts w:ascii="Cambria" w:hAnsi="Cambria" w:cs="Calibri"/>
          <w:bCs/>
          <w:color w:val="000000"/>
          <w:sz w:val="24"/>
          <w:szCs w:val="24"/>
          <w:lang w:val="en-GB"/>
        </w:rPr>
        <w:t xml:space="preserve">ich </w:t>
      </w:r>
      <w:r w:rsidR="0043246B" w:rsidRPr="00B7141D">
        <w:rPr>
          <w:rFonts w:ascii="Cambria" w:hAnsi="Cambria" w:cs="Calibri"/>
          <w:bCs/>
          <w:color w:val="000000"/>
          <w:sz w:val="24"/>
          <w:szCs w:val="24"/>
          <w:lang w:val="en-GB"/>
        </w:rPr>
        <w:t>value doubles in the Albanian electoral practices – as</w:t>
      </w:r>
      <w:r w:rsidRPr="00B7141D">
        <w:rPr>
          <w:rFonts w:ascii="Cambria" w:hAnsi="Cambria" w:cs="Calibri"/>
          <w:bCs/>
          <w:color w:val="000000"/>
          <w:sz w:val="24"/>
          <w:szCs w:val="24"/>
          <w:lang w:val="en-GB"/>
        </w:rPr>
        <w:t xml:space="preserve"> a</w:t>
      </w:r>
      <w:r w:rsidR="0043246B" w:rsidRPr="00B7141D">
        <w:rPr>
          <w:rFonts w:ascii="Cambria" w:hAnsi="Cambria" w:cs="Calibri"/>
          <w:bCs/>
          <w:color w:val="000000"/>
          <w:sz w:val="24"/>
          <w:szCs w:val="24"/>
          <w:lang w:val="en-GB"/>
        </w:rPr>
        <w:t xml:space="preserve"> legal and administrative </w:t>
      </w:r>
      <w:r w:rsidR="0069344F" w:rsidRPr="00B7141D">
        <w:rPr>
          <w:rFonts w:ascii="Cambria" w:hAnsi="Cambria" w:cs="Calibri"/>
          <w:bCs/>
          <w:color w:val="000000"/>
          <w:sz w:val="24"/>
          <w:szCs w:val="24"/>
          <w:lang w:val="en-GB"/>
        </w:rPr>
        <w:t xml:space="preserve">reference source, </w:t>
      </w:r>
      <w:r w:rsidR="0027287A" w:rsidRPr="00B7141D">
        <w:rPr>
          <w:rFonts w:ascii="Cambria" w:hAnsi="Cambria" w:cs="Calibri"/>
          <w:bCs/>
          <w:color w:val="000000"/>
          <w:sz w:val="24"/>
          <w:szCs w:val="24"/>
          <w:lang w:val="en-GB"/>
        </w:rPr>
        <w:t>as a certified practice for models, for the implementation of which there is</w:t>
      </w:r>
      <w:r w:rsidR="008539A6" w:rsidRPr="00B7141D">
        <w:rPr>
          <w:rFonts w:ascii="Cambria" w:hAnsi="Cambria" w:cs="Calibri"/>
          <w:bCs/>
          <w:color w:val="000000"/>
          <w:sz w:val="24"/>
          <w:szCs w:val="24"/>
          <w:lang w:val="en-GB"/>
        </w:rPr>
        <w:t xml:space="preserve"> political will and expectation</w:t>
      </w:r>
      <w:r w:rsidR="0027287A" w:rsidRPr="00B7141D">
        <w:rPr>
          <w:rFonts w:ascii="Cambria" w:hAnsi="Cambria" w:cs="Calibri"/>
          <w:bCs/>
          <w:color w:val="000000"/>
          <w:sz w:val="24"/>
          <w:szCs w:val="24"/>
          <w:lang w:val="en-GB"/>
        </w:rPr>
        <w:t xml:space="preserve">. </w:t>
      </w:r>
    </w:p>
    <w:p w:rsidR="0027287A" w:rsidRPr="00B7141D" w:rsidRDefault="0027287A" w:rsidP="0043246B">
      <w:pPr>
        <w:spacing w:after="0" w:line="240" w:lineRule="auto"/>
        <w:jc w:val="both"/>
        <w:rPr>
          <w:rFonts w:ascii="Cambria" w:hAnsi="Cambria" w:cs="Calibri"/>
          <w:b/>
          <w:color w:val="000000"/>
          <w:sz w:val="24"/>
          <w:szCs w:val="24"/>
          <w:lang w:val="en-GB"/>
        </w:rPr>
      </w:pPr>
    </w:p>
    <w:p w:rsidR="00191089" w:rsidRPr="00B7141D" w:rsidRDefault="0033104E" w:rsidP="00191089">
      <w:pPr>
        <w:spacing w:after="0" w:line="240" w:lineRule="auto"/>
        <w:rPr>
          <w:rFonts w:ascii="Cambria" w:hAnsi="Cambria" w:cs="Calibri"/>
          <w:b/>
          <w:color w:val="000000"/>
          <w:sz w:val="24"/>
          <w:szCs w:val="24"/>
          <w:lang w:val="en-GB"/>
        </w:rPr>
      </w:pPr>
      <w:r w:rsidRPr="00B7141D">
        <w:rPr>
          <w:rFonts w:ascii="Cambria" w:hAnsi="Cambria" w:cs="Calibri"/>
          <w:b/>
          <w:color w:val="000000"/>
          <w:sz w:val="24"/>
          <w:szCs w:val="24"/>
          <w:lang w:val="en-GB"/>
        </w:rPr>
        <w:t xml:space="preserve">LEGAL BASIS and STATUS </w:t>
      </w:r>
      <w:r w:rsidR="00191089" w:rsidRPr="00B7141D">
        <w:rPr>
          <w:rFonts w:ascii="Cambria" w:hAnsi="Cambria" w:cs="Calibri"/>
          <w:b/>
          <w:color w:val="000000"/>
          <w:sz w:val="24"/>
          <w:szCs w:val="24"/>
          <w:lang w:val="en-GB"/>
        </w:rPr>
        <w:t xml:space="preserve"> </w:t>
      </w:r>
    </w:p>
    <w:p w:rsidR="00191089" w:rsidRPr="00B7141D" w:rsidRDefault="00191089" w:rsidP="00191089">
      <w:pPr>
        <w:spacing w:after="0" w:line="240" w:lineRule="auto"/>
        <w:rPr>
          <w:rFonts w:ascii="Cambria" w:hAnsi="Cambria" w:cs="Calibri"/>
          <w:b/>
          <w:color w:val="000000"/>
          <w:sz w:val="24"/>
          <w:szCs w:val="24"/>
          <w:lang w:val="en-GB"/>
        </w:rPr>
      </w:pPr>
    </w:p>
    <w:p w:rsidR="00EA5F5C" w:rsidRPr="00B7141D" w:rsidRDefault="00D24237" w:rsidP="00191089">
      <w:pPr>
        <w:spacing w:after="0" w:line="240" w:lineRule="auto"/>
        <w:jc w:val="both"/>
        <w:rPr>
          <w:rFonts w:ascii="Cambria" w:hAnsi="Cambria" w:cs="Calibri"/>
          <w:bCs/>
          <w:color w:val="000000"/>
          <w:sz w:val="24"/>
          <w:szCs w:val="24"/>
          <w:lang w:val="en-GB"/>
        </w:rPr>
      </w:pPr>
      <w:r w:rsidRPr="00B7141D">
        <w:rPr>
          <w:rFonts w:ascii="Cambria" w:hAnsi="Cambria" w:cs="Calibri"/>
          <w:b/>
          <w:bCs/>
          <w:color w:val="000000"/>
          <w:sz w:val="24"/>
          <w:szCs w:val="24"/>
          <w:lang w:val="en-GB"/>
        </w:rPr>
        <w:t xml:space="preserve">The </w:t>
      </w:r>
      <w:r w:rsidR="008539A6" w:rsidRPr="00B7141D">
        <w:rPr>
          <w:rFonts w:ascii="Cambria" w:hAnsi="Cambria" w:cs="Calibri"/>
          <w:b/>
          <w:bCs/>
          <w:color w:val="000000"/>
          <w:sz w:val="24"/>
          <w:szCs w:val="24"/>
          <w:lang w:val="en-GB"/>
        </w:rPr>
        <w:t xml:space="preserve">concept of the </w:t>
      </w:r>
      <w:r w:rsidRPr="00B7141D">
        <w:rPr>
          <w:rFonts w:ascii="Cambria" w:hAnsi="Cambria" w:cs="Calibri"/>
          <w:b/>
          <w:bCs/>
          <w:color w:val="000000"/>
          <w:sz w:val="24"/>
          <w:szCs w:val="24"/>
          <w:lang w:val="en-GB"/>
        </w:rPr>
        <w:t xml:space="preserve">training </w:t>
      </w:r>
      <w:r w:rsidR="008539A6" w:rsidRPr="00B7141D">
        <w:rPr>
          <w:rFonts w:ascii="Cambria" w:hAnsi="Cambria" w:cs="Calibri"/>
          <w:bCs/>
          <w:color w:val="000000"/>
          <w:sz w:val="24"/>
          <w:szCs w:val="24"/>
          <w:lang w:val="en-GB"/>
        </w:rPr>
        <w:t xml:space="preserve">of commissioners of any </w:t>
      </w:r>
      <w:r w:rsidRPr="00B7141D">
        <w:rPr>
          <w:rFonts w:ascii="Cambria" w:hAnsi="Cambria" w:cs="Calibri"/>
          <w:bCs/>
          <w:color w:val="000000"/>
          <w:sz w:val="24"/>
          <w:szCs w:val="24"/>
          <w:lang w:val="en-GB"/>
        </w:rPr>
        <w:t>level</w:t>
      </w:r>
      <w:r w:rsidR="001E3255" w:rsidRPr="00B7141D">
        <w:rPr>
          <w:rFonts w:ascii="Cambria" w:hAnsi="Cambria" w:cs="Calibri"/>
          <w:bCs/>
          <w:color w:val="000000"/>
          <w:sz w:val="24"/>
          <w:szCs w:val="24"/>
          <w:lang w:val="en-GB"/>
        </w:rPr>
        <w:t>, voter education,</w:t>
      </w:r>
      <w:r w:rsidRPr="00B7141D">
        <w:rPr>
          <w:rFonts w:ascii="Cambria" w:hAnsi="Cambria" w:cs="Calibri"/>
          <w:bCs/>
          <w:color w:val="000000"/>
          <w:sz w:val="24"/>
          <w:szCs w:val="24"/>
          <w:lang w:val="en-GB"/>
        </w:rPr>
        <w:t xml:space="preserve"> relations between training, certification and engagement in the electoral administrative process, - </w:t>
      </w:r>
      <w:r w:rsidRPr="00B7141D">
        <w:rPr>
          <w:rFonts w:ascii="Cambria" w:hAnsi="Cambria" w:cs="Calibri"/>
          <w:b/>
          <w:bCs/>
          <w:color w:val="000000"/>
          <w:sz w:val="24"/>
          <w:szCs w:val="24"/>
          <w:lang w:val="en-GB"/>
        </w:rPr>
        <w:t xml:space="preserve">is an integral part of the Electoral Code of the Republic of Albania </w:t>
      </w:r>
      <w:r w:rsidRPr="00B7141D">
        <w:rPr>
          <w:rFonts w:ascii="Cambria" w:hAnsi="Cambria" w:cs="Calibri"/>
          <w:bCs/>
          <w:color w:val="000000"/>
          <w:sz w:val="24"/>
          <w:szCs w:val="24"/>
          <w:lang w:val="en-GB"/>
        </w:rPr>
        <w:t xml:space="preserve">(Law No. 10019, dated 29.12.2008, amended by Law No. 74/2012, dated 19.07.2012). </w:t>
      </w:r>
    </w:p>
    <w:p w:rsidR="00EA5F5C" w:rsidRPr="00B7141D" w:rsidRDefault="00F91888" w:rsidP="00EA5F5C">
      <w:pPr>
        <w:numPr>
          <w:ilvl w:val="0"/>
          <w:numId w:val="19"/>
        </w:numPr>
        <w:spacing w:after="0" w:line="240" w:lineRule="auto"/>
        <w:jc w:val="both"/>
        <w:rPr>
          <w:rFonts w:ascii="Cambria" w:hAnsi="Cambria" w:cs="Calibri"/>
          <w:color w:val="000000"/>
          <w:sz w:val="24"/>
          <w:szCs w:val="24"/>
          <w:lang w:val="en-GB"/>
        </w:rPr>
      </w:pPr>
      <w:r w:rsidRPr="00B7141D">
        <w:rPr>
          <w:rFonts w:ascii="Cambria" w:hAnsi="Cambria" w:cs="Calibri"/>
          <w:bCs/>
          <w:color w:val="000000"/>
          <w:sz w:val="24"/>
          <w:szCs w:val="24"/>
          <w:lang w:val="en-GB"/>
        </w:rPr>
        <w:t xml:space="preserve">Specifically, </w:t>
      </w:r>
      <w:r w:rsidR="00E93D37" w:rsidRPr="00B7141D">
        <w:rPr>
          <w:rFonts w:ascii="Cambria" w:hAnsi="Cambria" w:cs="Calibri"/>
          <w:bCs/>
          <w:color w:val="000000"/>
          <w:sz w:val="24"/>
          <w:szCs w:val="24"/>
          <w:lang w:val="en-GB"/>
        </w:rPr>
        <w:t xml:space="preserve">among the main powers of </w:t>
      </w:r>
      <w:r w:rsidRPr="00B7141D">
        <w:rPr>
          <w:rFonts w:ascii="Cambria" w:hAnsi="Cambria" w:cs="Calibri"/>
          <w:bCs/>
          <w:color w:val="000000"/>
          <w:sz w:val="24"/>
          <w:szCs w:val="24"/>
          <w:lang w:val="en-GB"/>
        </w:rPr>
        <w:t>the CEC (Article 21) i</w:t>
      </w:r>
      <w:r w:rsidR="00E93D37" w:rsidRPr="00B7141D">
        <w:rPr>
          <w:rFonts w:ascii="Cambria" w:hAnsi="Cambria" w:cs="Calibri"/>
          <w:bCs/>
          <w:color w:val="000000"/>
          <w:sz w:val="24"/>
          <w:szCs w:val="24"/>
          <w:lang w:val="en-GB"/>
        </w:rPr>
        <w:t xml:space="preserve">s </w:t>
      </w:r>
      <w:r w:rsidRPr="00B7141D">
        <w:rPr>
          <w:rFonts w:ascii="Cambria" w:hAnsi="Cambria" w:cs="Calibri"/>
          <w:bCs/>
          <w:color w:val="000000"/>
          <w:sz w:val="24"/>
          <w:szCs w:val="24"/>
          <w:lang w:val="en-GB"/>
        </w:rPr>
        <w:t xml:space="preserve">the responsibility to organize with its own expenses training courses, as well as </w:t>
      </w:r>
      <w:r w:rsidR="00E93D37" w:rsidRPr="00B7141D">
        <w:rPr>
          <w:rFonts w:ascii="Cambria" w:hAnsi="Cambria" w:cs="Calibri"/>
          <w:bCs/>
          <w:color w:val="000000"/>
          <w:sz w:val="24"/>
          <w:szCs w:val="24"/>
          <w:lang w:val="en-GB"/>
        </w:rPr>
        <w:t xml:space="preserve">to issue </w:t>
      </w:r>
      <w:r w:rsidRPr="00B7141D">
        <w:rPr>
          <w:rFonts w:ascii="Cambria" w:hAnsi="Cambria" w:cs="Calibri"/>
          <w:bCs/>
          <w:color w:val="000000"/>
          <w:sz w:val="24"/>
          <w:szCs w:val="24"/>
          <w:lang w:val="en-GB"/>
        </w:rPr>
        <w:t xml:space="preserve">the respective certificates </w:t>
      </w:r>
      <w:r w:rsidR="00E93D37" w:rsidRPr="00B7141D">
        <w:rPr>
          <w:rFonts w:ascii="Cambria" w:hAnsi="Cambria" w:cs="Calibri"/>
          <w:bCs/>
          <w:color w:val="000000"/>
          <w:sz w:val="24"/>
          <w:szCs w:val="24"/>
          <w:lang w:val="en-GB"/>
        </w:rPr>
        <w:t>upon</w:t>
      </w:r>
      <w:r w:rsidRPr="00B7141D">
        <w:rPr>
          <w:rFonts w:ascii="Cambria" w:hAnsi="Cambria" w:cs="Calibri"/>
          <w:bCs/>
          <w:color w:val="000000"/>
          <w:sz w:val="24"/>
          <w:szCs w:val="24"/>
          <w:lang w:val="en-GB"/>
        </w:rPr>
        <w:t xml:space="preserve"> the t</w:t>
      </w:r>
      <w:r w:rsidR="00E93D37" w:rsidRPr="00B7141D">
        <w:rPr>
          <w:rFonts w:ascii="Cambria" w:hAnsi="Cambria" w:cs="Calibri"/>
          <w:bCs/>
          <w:color w:val="000000"/>
          <w:sz w:val="24"/>
          <w:szCs w:val="24"/>
          <w:lang w:val="en-GB"/>
        </w:rPr>
        <w:t>esting</w:t>
      </w:r>
      <w:r w:rsidRPr="00B7141D">
        <w:rPr>
          <w:rFonts w:ascii="Cambria" w:hAnsi="Cambria" w:cs="Calibri"/>
          <w:bCs/>
          <w:color w:val="000000"/>
          <w:sz w:val="24"/>
          <w:szCs w:val="24"/>
          <w:lang w:val="en-GB"/>
        </w:rPr>
        <w:t xml:space="preserve">. The same article recognizes the CEC the responsibility to organize </w:t>
      </w:r>
      <w:r w:rsidR="000E7E9C" w:rsidRPr="00B7141D">
        <w:rPr>
          <w:rFonts w:ascii="Cambria" w:hAnsi="Cambria" w:cs="Calibri"/>
          <w:bCs/>
          <w:color w:val="000000"/>
          <w:sz w:val="24"/>
          <w:szCs w:val="24"/>
          <w:lang w:val="en-GB"/>
        </w:rPr>
        <w:t xml:space="preserve">training sessions </w:t>
      </w:r>
      <w:r w:rsidRPr="00B7141D">
        <w:rPr>
          <w:rFonts w:ascii="Cambria" w:hAnsi="Cambria" w:cs="Calibri"/>
          <w:bCs/>
          <w:color w:val="000000"/>
          <w:sz w:val="24"/>
          <w:szCs w:val="24"/>
          <w:lang w:val="en-GB"/>
        </w:rPr>
        <w:t xml:space="preserve">on electoral legislation for the members of the </w:t>
      </w:r>
      <w:r w:rsidR="00E93D37" w:rsidRPr="00B7141D">
        <w:rPr>
          <w:rFonts w:ascii="Cambria" w:hAnsi="Cambria" w:cs="Calibri"/>
          <w:bCs/>
          <w:color w:val="000000"/>
          <w:sz w:val="24"/>
          <w:szCs w:val="24"/>
          <w:lang w:val="en-GB"/>
        </w:rPr>
        <w:t>Voting Centre Commissions, as well as</w:t>
      </w:r>
      <w:r w:rsidR="004005F2" w:rsidRPr="00B7141D">
        <w:rPr>
          <w:rFonts w:ascii="Cambria" w:hAnsi="Cambria" w:cs="Calibri"/>
          <w:bCs/>
          <w:color w:val="000000"/>
          <w:sz w:val="24"/>
          <w:szCs w:val="24"/>
          <w:lang w:val="en-GB"/>
        </w:rPr>
        <w:t xml:space="preserve"> programs on the electoral education of citizens. </w:t>
      </w:r>
    </w:p>
    <w:p w:rsidR="00C20778" w:rsidRPr="00B7141D" w:rsidRDefault="00844761" w:rsidP="00EA5F5C">
      <w:pPr>
        <w:numPr>
          <w:ilvl w:val="0"/>
          <w:numId w:val="19"/>
        </w:numPr>
        <w:spacing w:after="0" w:line="240" w:lineRule="auto"/>
        <w:jc w:val="both"/>
        <w:rPr>
          <w:rFonts w:ascii="Cambria" w:hAnsi="Cambria" w:cs="Calibri"/>
          <w:color w:val="000000"/>
          <w:sz w:val="24"/>
          <w:szCs w:val="24"/>
          <w:lang w:val="en-GB"/>
        </w:rPr>
      </w:pPr>
      <w:r w:rsidRPr="00B7141D">
        <w:rPr>
          <w:rFonts w:ascii="Cambria" w:hAnsi="Cambria" w:cs="Calibri"/>
          <w:color w:val="000000"/>
          <w:sz w:val="24"/>
          <w:szCs w:val="24"/>
          <w:lang w:val="en-GB"/>
        </w:rPr>
        <w:t>I</w:t>
      </w:r>
      <w:r w:rsidR="00FC547C" w:rsidRPr="00B7141D">
        <w:rPr>
          <w:rFonts w:ascii="Cambria" w:hAnsi="Cambria" w:cs="Calibri"/>
          <w:color w:val="000000"/>
          <w:sz w:val="24"/>
          <w:szCs w:val="24"/>
          <w:lang w:val="en-GB"/>
        </w:rPr>
        <w:t>n non-elect</w:t>
      </w:r>
      <w:r w:rsidR="00E93D37" w:rsidRPr="00B7141D">
        <w:rPr>
          <w:rFonts w:ascii="Cambria" w:hAnsi="Cambria" w:cs="Calibri"/>
          <w:color w:val="000000"/>
          <w:sz w:val="24"/>
          <w:szCs w:val="24"/>
          <w:lang w:val="en-GB"/>
        </w:rPr>
        <w:t xml:space="preserve">ion </w:t>
      </w:r>
      <w:r w:rsidR="00FC547C" w:rsidRPr="00B7141D">
        <w:rPr>
          <w:rFonts w:ascii="Cambria" w:hAnsi="Cambria" w:cs="Calibri"/>
          <w:color w:val="000000"/>
          <w:sz w:val="24"/>
          <w:szCs w:val="24"/>
          <w:lang w:val="en-GB"/>
        </w:rPr>
        <w:t xml:space="preserve">periods, the Code (Article 21, point 10) specifically recognizes the right of the CEC to organize periodical training courses and to </w:t>
      </w:r>
      <w:r w:rsidR="00E93D37" w:rsidRPr="00B7141D">
        <w:rPr>
          <w:rFonts w:ascii="Cambria" w:hAnsi="Cambria" w:cs="Calibri"/>
          <w:color w:val="000000"/>
          <w:sz w:val="24"/>
          <w:szCs w:val="24"/>
          <w:lang w:val="en-GB"/>
        </w:rPr>
        <w:t xml:space="preserve">issue </w:t>
      </w:r>
      <w:r w:rsidR="00FC547C" w:rsidRPr="00B7141D">
        <w:rPr>
          <w:rFonts w:ascii="Cambria" w:hAnsi="Cambria" w:cs="Calibri"/>
          <w:color w:val="000000"/>
          <w:sz w:val="24"/>
          <w:szCs w:val="24"/>
          <w:lang w:val="en-GB"/>
        </w:rPr>
        <w:t xml:space="preserve">the respective certificates. Articles 32 and 39 of the Code recognize the right to dismiss the members of the </w:t>
      </w:r>
      <w:r w:rsidR="002E2859" w:rsidRPr="00B7141D">
        <w:rPr>
          <w:rFonts w:ascii="Cambria" w:hAnsi="Cambria" w:cs="Calibri"/>
          <w:color w:val="000000"/>
          <w:sz w:val="24"/>
          <w:szCs w:val="24"/>
          <w:lang w:val="en-GB"/>
        </w:rPr>
        <w:t>Commission</w:t>
      </w:r>
      <w:r w:rsidR="00E93D37" w:rsidRPr="00B7141D">
        <w:rPr>
          <w:rFonts w:ascii="Cambria" w:hAnsi="Cambria" w:cs="Calibri"/>
          <w:color w:val="000000"/>
          <w:sz w:val="24"/>
          <w:szCs w:val="24"/>
          <w:lang w:val="en-GB"/>
        </w:rPr>
        <w:t>s</w:t>
      </w:r>
      <w:r w:rsidR="002E2859" w:rsidRPr="00B7141D">
        <w:rPr>
          <w:rFonts w:ascii="Cambria" w:hAnsi="Cambria" w:cs="Calibri"/>
          <w:color w:val="000000"/>
          <w:sz w:val="24"/>
          <w:szCs w:val="24"/>
          <w:lang w:val="en-GB"/>
        </w:rPr>
        <w:t xml:space="preserve"> of Electoral Administration Zone (CEAZ) or the Voting Centre Commission</w:t>
      </w:r>
      <w:r w:rsidR="00E93D37" w:rsidRPr="00B7141D">
        <w:rPr>
          <w:rFonts w:ascii="Cambria" w:hAnsi="Cambria" w:cs="Calibri"/>
          <w:color w:val="000000"/>
          <w:sz w:val="24"/>
          <w:szCs w:val="24"/>
          <w:lang w:val="en-GB"/>
        </w:rPr>
        <w:t>s</w:t>
      </w:r>
      <w:r w:rsidR="002E2859" w:rsidRPr="00B7141D">
        <w:rPr>
          <w:rFonts w:ascii="Cambria" w:hAnsi="Cambria" w:cs="Calibri"/>
          <w:color w:val="000000"/>
          <w:sz w:val="24"/>
          <w:szCs w:val="24"/>
          <w:lang w:val="en-GB"/>
        </w:rPr>
        <w:t xml:space="preserve"> (VCC) </w:t>
      </w:r>
      <w:r w:rsidRPr="00B7141D">
        <w:rPr>
          <w:rFonts w:ascii="Cambria" w:hAnsi="Cambria" w:cs="Calibri"/>
          <w:color w:val="000000"/>
          <w:sz w:val="24"/>
          <w:szCs w:val="24"/>
          <w:lang w:val="en-GB"/>
        </w:rPr>
        <w:t xml:space="preserve">if they do not participate in </w:t>
      </w:r>
      <w:r w:rsidR="00E93D37" w:rsidRPr="00B7141D">
        <w:rPr>
          <w:rFonts w:ascii="Cambria" w:hAnsi="Cambria" w:cs="Calibri"/>
          <w:color w:val="000000"/>
          <w:sz w:val="24"/>
          <w:szCs w:val="24"/>
          <w:lang w:val="en-GB"/>
        </w:rPr>
        <w:t>the training</w:t>
      </w:r>
      <w:r w:rsidRPr="00B7141D">
        <w:rPr>
          <w:rFonts w:ascii="Cambria" w:hAnsi="Cambria" w:cs="Calibri"/>
          <w:color w:val="000000"/>
          <w:sz w:val="24"/>
          <w:szCs w:val="24"/>
          <w:lang w:val="en-GB"/>
        </w:rPr>
        <w:t xml:space="preserve"> or do not pass the test organized by the CEC. Meanwhile, Article 36 of the Electoral Code specifies that </w:t>
      </w:r>
      <w:r w:rsidRPr="00B7141D">
        <w:rPr>
          <w:rFonts w:ascii="Cambria" w:hAnsi="Cambria" w:cs="Calibri"/>
          <w:i/>
          <w:color w:val="000000"/>
          <w:sz w:val="24"/>
          <w:szCs w:val="24"/>
          <w:lang w:val="en-GB"/>
        </w:rPr>
        <w:t>“as a rule, VCC members and the secretary are replaced by persons who have been trained in electoral legislation”</w:t>
      </w:r>
      <w:r w:rsidRPr="00B7141D">
        <w:rPr>
          <w:rFonts w:ascii="Cambria" w:hAnsi="Cambria" w:cs="Calibri"/>
          <w:color w:val="000000"/>
          <w:sz w:val="24"/>
          <w:szCs w:val="24"/>
          <w:lang w:val="en-GB"/>
        </w:rPr>
        <w:t xml:space="preserve">. </w:t>
      </w:r>
    </w:p>
    <w:p w:rsidR="00EA5F5C" w:rsidRPr="00B7141D" w:rsidRDefault="00EA5F5C" w:rsidP="00EA5F5C">
      <w:pPr>
        <w:spacing w:after="0" w:line="240" w:lineRule="auto"/>
        <w:jc w:val="both"/>
        <w:rPr>
          <w:rFonts w:ascii="Cambria" w:hAnsi="Cambria" w:cs="Calibri"/>
          <w:color w:val="000000"/>
          <w:sz w:val="24"/>
          <w:szCs w:val="24"/>
          <w:lang w:val="en-GB"/>
        </w:rPr>
      </w:pPr>
    </w:p>
    <w:p w:rsidR="00F36483" w:rsidRPr="00B7141D" w:rsidRDefault="00950E36" w:rsidP="00EA5F5C">
      <w:pPr>
        <w:spacing w:after="0" w:line="240" w:lineRule="auto"/>
        <w:jc w:val="both"/>
        <w:rPr>
          <w:rFonts w:ascii="Cambria" w:hAnsi="Cambria" w:cs="Calibri"/>
          <w:b/>
          <w:color w:val="000000"/>
          <w:sz w:val="24"/>
          <w:szCs w:val="24"/>
          <w:lang w:val="en-GB"/>
        </w:rPr>
      </w:pPr>
      <w:r w:rsidRPr="00B7141D">
        <w:rPr>
          <w:rFonts w:ascii="Cambria" w:hAnsi="Cambria" w:cs="Calibri"/>
          <w:color w:val="000000"/>
          <w:sz w:val="24"/>
          <w:szCs w:val="24"/>
          <w:lang w:val="en-GB"/>
        </w:rPr>
        <w:t xml:space="preserve">In relation to the wide institutional concept </w:t>
      </w:r>
      <w:r w:rsidR="00A620F7" w:rsidRPr="00B7141D">
        <w:rPr>
          <w:rFonts w:ascii="Cambria" w:hAnsi="Cambria" w:cs="Calibri"/>
          <w:color w:val="000000"/>
          <w:sz w:val="24"/>
          <w:szCs w:val="24"/>
          <w:lang w:val="en-GB"/>
        </w:rPr>
        <w:t xml:space="preserve">of training all </w:t>
      </w:r>
      <w:r w:rsidR="00A85E9E" w:rsidRPr="00B7141D">
        <w:rPr>
          <w:rFonts w:ascii="Cambria" w:hAnsi="Cambria" w:cs="Calibri"/>
          <w:color w:val="000000"/>
          <w:sz w:val="24"/>
          <w:szCs w:val="24"/>
          <w:lang w:val="en-GB"/>
        </w:rPr>
        <w:t xml:space="preserve">election-related </w:t>
      </w:r>
      <w:r w:rsidR="00A620F7" w:rsidRPr="00B7141D">
        <w:rPr>
          <w:rFonts w:ascii="Cambria" w:hAnsi="Cambria" w:cs="Calibri"/>
          <w:color w:val="000000"/>
          <w:sz w:val="24"/>
          <w:szCs w:val="24"/>
          <w:lang w:val="en-GB"/>
        </w:rPr>
        <w:t>groups</w:t>
      </w:r>
      <w:r w:rsidR="00A85E9E" w:rsidRPr="00B7141D">
        <w:rPr>
          <w:rFonts w:ascii="Cambria" w:hAnsi="Cambria" w:cs="Calibri"/>
          <w:color w:val="000000"/>
          <w:sz w:val="24"/>
          <w:szCs w:val="24"/>
          <w:lang w:val="en-GB"/>
        </w:rPr>
        <w:t>,</w:t>
      </w:r>
      <w:r w:rsidR="002E2859" w:rsidRPr="00B7141D">
        <w:rPr>
          <w:rFonts w:ascii="Cambria" w:hAnsi="Cambria" w:cs="Calibri"/>
          <w:color w:val="000000"/>
          <w:sz w:val="24"/>
          <w:szCs w:val="24"/>
          <w:lang w:val="en-GB"/>
        </w:rPr>
        <w:t xml:space="preserve"> </w:t>
      </w:r>
      <w:r w:rsidR="00A620F7" w:rsidRPr="00B7141D">
        <w:rPr>
          <w:rFonts w:ascii="Cambria" w:hAnsi="Cambria" w:cs="Calibri"/>
          <w:color w:val="000000"/>
          <w:sz w:val="24"/>
          <w:szCs w:val="24"/>
          <w:lang w:val="en-GB"/>
        </w:rPr>
        <w:t>the preliminary activity before the electoral campaign, the crea</w:t>
      </w:r>
      <w:r w:rsidR="00A85E9E" w:rsidRPr="00B7141D">
        <w:rPr>
          <w:rFonts w:ascii="Cambria" w:hAnsi="Cambria" w:cs="Calibri"/>
          <w:color w:val="000000"/>
          <w:sz w:val="24"/>
          <w:szCs w:val="24"/>
          <w:lang w:val="en-GB"/>
        </w:rPr>
        <w:t>tion of a well-developed system</w:t>
      </w:r>
      <w:r w:rsidR="00A620F7" w:rsidRPr="00B7141D">
        <w:rPr>
          <w:rFonts w:ascii="Cambria" w:hAnsi="Cambria" w:cs="Calibri"/>
          <w:color w:val="000000"/>
          <w:sz w:val="24"/>
          <w:szCs w:val="24"/>
          <w:lang w:val="en-GB"/>
        </w:rPr>
        <w:t xml:space="preserve"> </w:t>
      </w:r>
      <w:r w:rsidR="00A620F7" w:rsidRPr="00B7141D">
        <w:rPr>
          <w:rFonts w:ascii="Cambria" w:hAnsi="Cambria" w:cs="Calibri"/>
          <w:color w:val="000000"/>
          <w:sz w:val="24"/>
          <w:szCs w:val="24"/>
          <w:lang w:val="en-GB"/>
        </w:rPr>
        <w:lastRenderedPageBreak/>
        <w:t xml:space="preserve">through which derive </w:t>
      </w:r>
      <w:r w:rsidR="000C3876" w:rsidRPr="00B7141D">
        <w:rPr>
          <w:rFonts w:ascii="Cambria" w:hAnsi="Cambria" w:cs="Calibri"/>
          <w:color w:val="000000"/>
          <w:sz w:val="24"/>
          <w:szCs w:val="24"/>
          <w:lang w:val="en-GB"/>
        </w:rPr>
        <w:t>all selections and decisions related to the three levels of commissioners, observers  and other administrative steps, and also well-known e</w:t>
      </w:r>
      <w:r w:rsidR="00A85E9E" w:rsidRPr="00B7141D">
        <w:rPr>
          <w:rFonts w:ascii="Cambria" w:hAnsi="Cambria" w:cs="Calibri"/>
          <w:color w:val="000000"/>
          <w:sz w:val="24"/>
          <w:szCs w:val="24"/>
          <w:lang w:val="en-GB"/>
        </w:rPr>
        <w:t>xperiences from other countries</w:t>
      </w:r>
      <w:r w:rsidR="000C3876" w:rsidRPr="00B7141D">
        <w:rPr>
          <w:rFonts w:ascii="Cambria" w:hAnsi="Cambria" w:cs="Calibri"/>
          <w:color w:val="000000"/>
          <w:sz w:val="24"/>
          <w:szCs w:val="24"/>
          <w:lang w:val="en-GB"/>
        </w:rPr>
        <w:t xml:space="preserve"> - </w:t>
      </w:r>
      <w:r w:rsidR="000C3876" w:rsidRPr="00B7141D">
        <w:rPr>
          <w:rFonts w:ascii="Cambria" w:hAnsi="Cambria" w:cs="Calibri"/>
          <w:b/>
          <w:color w:val="000000"/>
          <w:sz w:val="24"/>
          <w:szCs w:val="24"/>
          <w:lang w:val="en-GB"/>
        </w:rPr>
        <w:t xml:space="preserve">the </w:t>
      </w:r>
      <w:r w:rsidR="00A85E9E" w:rsidRPr="00B7141D">
        <w:rPr>
          <w:rFonts w:ascii="Cambria" w:hAnsi="Cambria" w:cs="Calibri"/>
          <w:b/>
          <w:color w:val="000000"/>
          <w:sz w:val="24"/>
          <w:szCs w:val="24"/>
          <w:lang w:val="en-GB"/>
        </w:rPr>
        <w:t xml:space="preserve">above-quoted legal basis from </w:t>
      </w:r>
      <w:r w:rsidR="000C3876" w:rsidRPr="00B7141D">
        <w:rPr>
          <w:rFonts w:ascii="Cambria" w:hAnsi="Cambria" w:cs="Calibri"/>
          <w:b/>
          <w:color w:val="000000"/>
          <w:sz w:val="24"/>
          <w:szCs w:val="24"/>
          <w:lang w:val="en-GB"/>
        </w:rPr>
        <w:t>the Electoral Code remains incomplete, but still sufficient to enable the beginning of the project for an all-inclusive training in the pre-elect</w:t>
      </w:r>
      <w:r w:rsidR="00A85E9E" w:rsidRPr="00B7141D">
        <w:rPr>
          <w:rFonts w:ascii="Cambria" w:hAnsi="Cambria" w:cs="Calibri"/>
          <w:b/>
          <w:color w:val="000000"/>
          <w:sz w:val="24"/>
          <w:szCs w:val="24"/>
          <w:lang w:val="en-GB"/>
        </w:rPr>
        <w:t xml:space="preserve">ion </w:t>
      </w:r>
      <w:r w:rsidR="000C3876" w:rsidRPr="00B7141D">
        <w:rPr>
          <w:rFonts w:ascii="Cambria" w:hAnsi="Cambria" w:cs="Calibri"/>
          <w:b/>
          <w:color w:val="000000"/>
          <w:sz w:val="24"/>
          <w:szCs w:val="24"/>
          <w:lang w:val="en-GB"/>
        </w:rPr>
        <w:t xml:space="preserve">period. </w:t>
      </w:r>
    </w:p>
    <w:p w:rsidR="00900BD7" w:rsidRPr="00B7141D" w:rsidRDefault="0075720C" w:rsidP="00510685">
      <w:pPr>
        <w:numPr>
          <w:ilvl w:val="0"/>
          <w:numId w:val="16"/>
        </w:numPr>
        <w:spacing w:after="0" w:line="240" w:lineRule="auto"/>
        <w:jc w:val="both"/>
        <w:rPr>
          <w:rFonts w:ascii="Cambria" w:hAnsi="Cambria" w:cs="Calibri"/>
          <w:color w:val="000000"/>
          <w:sz w:val="24"/>
          <w:szCs w:val="24"/>
          <w:lang w:val="en-GB"/>
        </w:rPr>
      </w:pPr>
      <w:r w:rsidRPr="00B7141D">
        <w:rPr>
          <w:rFonts w:ascii="Cambria" w:hAnsi="Cambria" w:cs="Calibri"/>
          <w:color w:val="000000"/>
          <w:sz w:val="24"/>
          <w:szCs w:val="24"/>
          <w:lang w:val="en-GB"/>
        </w:rPr>
        <w:t>The Electoral Code of the Republic of Albania (2008) might need to be revised by the Assembly of Albania in the near future, which allows, parallel to that, to make suggestions for the inclusion and specification in it of the best institutional practices for the regulation of the legal status of the institution re</w:t>
      </w:r>
      <w:r w:rsidR="0044534C" w:rsidRPr="00B7141D">
        <w:rPr>
          <w:rFonts w:ascii="Cambria" w:hAnsi="Cambria" w:cs="Calibri"/>
          <w:color w:val="000000"/>
          <w:sz w:val="24"/>
          <w:szCs w:val="24"/>
          <w:lang w:val="en-GB"/>
        </w:rPr>
        <w:t xml:space="preserve">sponsible for electoral training, as well as problems related to them. The recommendations for the amendment of the Electoral Code </w:t>
      </w:r>
      <w:r w:rsidR="00697B51" w:rsidRPr="00B7141D">
        <w:rPr>
          <w:rFonts w:ascii="Cambria" w:hAnsi="Cambria" w:cs="Calibri"/>
          <w:b/>
          <w:color w:val="000000"/>
          <w:sz w:val="24"/>
          <w:szCs w:val="24"/>
          <w:lang w:val="en-GB"/>
        </w:rPr>
        <w:t>can be made parallel t</w:t>
      </w:r>
      <w:r w:rsidR="00E461D8" w:rsidRPr="00B7141D">
        <w:rPr>
          <w:rFonts w:ascii="Cambria" w:hAnsi="Cambria" w:cs="Calibri"/>
          <w:b/>
          <w:color w:val="000000"/>
          <w:sz w:val="24"/>
          <w:szCs w:val="24"/>
          <w:lang w:val="en-GB"/>
        </w:rPr>
        <w:t xml:space="preserve">o </w:t>
      </w:r>
      <w:r w:rsidR="0044534C" w:rsidRPr="00B7141D">
        <w:rPr>
          <w:rFonts w:ascii="Cambria" w:hAnsi="Cambria" w:cs="Calibri"/>
          <w:color w:val="000000"/>
          <w:sz w:val="24"/>
          <w:szCs w:val="24"/>
          <w:lang w:val="en-GB"/>
        </w:rPr>
        <w:t xml:space="preserve">the establishment of the Training Centre and the implementation of the training process as it is currently specified in the </w:t>
      </w:r>
      <w:r w:rsidR="001E3255" w:rsidRPr="00B7141D">
        <w:rPr>
          <w:rFonts w:ascii="Cambria" w:hAnsi="Cambria" w:cs="Calibri"/>
          <w:color w:val="000000"/>
          <w:sz w:val="24"/>
          <w:szCs w:val="24"/>
          <w:lang w:val="en-GB"/>
        </w:rPr>
        <w:t>Electoral Code</w:t>
      </w:r>
      <w:r w:rsidR="0044534C" w:rsidRPr="00B7141D">
        <w:rPr>
          <w:rFonts w:ascii="Cambria" w:hAnsi="Cambria" w:cs="Calibri"/>
          <w:color w:val="000000"/>
          <w:sz w:val="24"/>
          <w:szCs w:val="24"/>
          <w:lang w:val="en-GB"/>
        </w:rPr>
        <w:t>.</w:t>
      </w:r>
    </w:p>
    <w:p w:rsidR="00EA5F5C" w:rsidRPr="00B7141D" w:rsidRDefault="00EA5F5C" w:rsidP="00EA5F5C">
      <w:pPr>
        <w:spacing w:after="0" w:line="240" w:lineRule="auto"/>
        <w:jc w:val="both"/>
        <w:rPr>
          <w:rFonts w:ascii="Cambria" w:hAnsi="Cambria" w:cs="Calibri"/>
          <w:color w:val="000000"/>
          <w:sz w:val="24"/>
          <w:szCs w:val="24"/>
          <w:lang w:val="en-GB"/>
        </w:rPr>
      </w:pPr>
    </w:p>
    <w:p w:rsidR="00EA5F5C" w:rsidRPr="00B7141D" w:rsidRDefault="00697B51" w:rsidP="00EA5F5C">
      <w:pPr>
        <w:spacing w:after="0" w:line="240" w:lineRule="auto"/>
        <w:jc w:val="both"/>
        <w:rPr>
          <w:rFonts w:ascii="Cambria" w:hAnsi="Cambria" w:cs="Calibri"/>
          <w:color w:val="000000"/>
          <w:sz w:val="24"/>
          <w:szCs w:val="24"/>
          <w:lang w:val="en-GB"/>
        </w:rPr>
      </w:pPr>
      <w:r w:rsidRPr="00B7141D">
        <w:rPr>
          <w:rFonts w:ascii="Cambria" w:hAnsi="Cambria" w:cs="Calibri"/>
          <w:color w:val="000000"/>
          <w:sz w:val="24"/>
          <w:szCs w:val="24"/>
          <w:lang w:val="en-GB"/>
        </w:rPr>
        <w:t xml:space="preserve">Due to the issues concerning the Status of the CEC and at the same time the </w:t>
      </w:r>
      <w:r w:rsidR="00E13065" w:rsidRPr="00B7141D">
        <w:rPr>
          <w:rFonts w:ascii="Cambria" w:hAnsi="Cambria" w:cs="Calibri"/>
          <w:color w:val="000000"/>
          <w:sz w:val="24"/>
          <w:szCs w:val="24"/>
          <w:lang w:val="en-GB"/>
        </w:rPr>
        <w:t>fact that this i</w:t>
      </w:r>
      <w:r w:rsidR="0003673B" w:rsidRPr="00B7141D">
        <w:rPr>
          <w:rFonts w:ascii="Cambria" w:hAnsi="Cambria" w:cs="Calibri"/>
          <w:color w:val="000000"/>
          <w:sz w:val="24"/>
          <w:szCs w:val="24"/>
          <w:lang w:val="en-GB"/>
        </w:rPr>
        <w:t xml:space="preserve">nstitution needs the support of the main parliamentary parties in its initiatives, the roundtable suggested to find other reasonable mechanisms </w:t>
      </w:r>
      <w:r w:rsidR="0003673B" w:rsidRPr="00B7141D">
        <w:rPr>
          <w:rFonts w:ascii="Cambria" w:hAnsi="Cambria" w:cs="Calibri"/>
          <w:b/>
          <w:color w:val="000000"/>
          <w:sz w:val="24"/>
          <w:szCs w:val="24"/>
          <w:lang w:val="en-GB"/>
        </w:rPr>
        <w:t xml:space="preserve">that enable a wide consensus about the need </w:t>
      </w:r>
      <w:r w:rsidR="0003673B" w:rsidRPr="00B7141D">
        <w:rPr>
          <w:rFonts w:ascii="Cambria" w:hAnsi="Cambria" w:cs="Calibri"/>
          <w:color w:val="000000"/>
          <w:sz w:val="24"/>
          <w:szCs w:val="24"/>
          <w:lang w:val="en-GB"/>
        </w:rPr>
        <w:t xml:space="preserve">for institutional training and the creation of administrative mechanisms that enable it. </w:t>
      </w:r>
    </w:p>
    <w:p w:rsidR="00900BD7" w:rsidRPr="00B7141D" w:rsidRDefault="0040635C" w:rsidP="00EA5F5C">
      <w:pPr>
        <w:numPr>
          <w:ilvl w:val="0"/>
          <w:numId w:val="18"/>
        </w:numPr>
        <w:spacing w:after="0" w:line="240" w:lineRule="auto"/>
        <w:jc w:val="both"/>
        <w:rPr>
          <w:rFonts w:ascii="Cambria" w:hAnsi="Cambria" w:cs="Calibri"/>
          <w:color w:val="000000"/>
          <w:sz w:val="24"/>
          <w:szCs w:val="24"/>
          <w:lang w:val="en-GB"/>
        </w:rPr>
      </w:pPr>
      <w:r w:rsidRPr="00B7141D">
        <w:rPr>
          <w:rFonts w:ascii="Cambria" w:hAnsi="Cambria" w:cs="Calibri"/>
          <w:color w:val="000000"/>
          <w:sz w:val="24"/>
          <w:szCs w:val="24"/>
          <w:lang w:val="en-GB"/>
        </w:rPr>
        <w:t>In concrete terms,</w:t>
      </w:r>
      <w:r w:rsidR="00F2064D" w:rsidRPr="00B7141D">
        <w:rPr>
          <w:rFonts w:ascii="Cambria" w:hAnsi="Cambria" w:cs="Calibri"/>
          <w:color w:val="000000"/>
          <w:sz w:val="24"/>
          <w:szCs w:val="24"/>
          <w:lang w:val="en-GB"/>
        </w:rPr>
        <w:t xml:space="preserve"> the</w:t>
      </w:r>
      <w:r w:rsidRPr="00B7141D">
        <w:rPr>
          <w:rFonts w:ascii="Cambria" w:hAnsi="Cambria" w:cs="Calibri"/>
          <w:color w:val="000000"/>
          <w:sz w:val="24"/>
          <w:szCs w:val="24"/>
          <w:lang w:val="en-GB"/>
        </w:rPr>
        <w:t xml:space="preserve"> experts suggested the</w:t>
      </w:r>
      <w:r w:rsidR="00F2064D" w:rsidRPr="00B7141D">
        <w:rPr>
          <w:rFonts w:ascii="Cambria" w:hAnsi="Cambria" w:cs="Calibri"/>
          <w:color w:val="000000"/>
          <w:sz w:val="24"/>
          <w:szCs w:val="24"/>
          <w:lang w:val="en-GB"/>
        </w:rPr>
        <w:t xml:space="preserve"> </w:t>
      </w:r>
      <w:r w:rsidR="00F2064D" w:rsidRPr="00B7141D">
        <w:rPr>
          <w:rFonts w:ascii="Cambria" w:hAnsi="Cambria" w:cs="Calibri"/>
          <w:b/>
          <w:color w:val="000000"/>
          <w:sz w:val="24"/>
          <w:szCs w:val="24"/>
          <w:lang w:val="en-GB"/>
        </w:rPr>
        <w:t xml:space="preserve">signing of </w:t>
      </w:r>
      <w:r w:rsidR="007C3696" w:rsidRPr="00B7141D">
        <w:rPr>
          <w:rFonts w:ascii="Cambria" w:hAnsi="Cambria" w:cs="Calibri"/>
          <w:b/>
          <w:color w:val="000000"/>
          <w:sz w:val="24"/>
          <w:szCs w:val="24"/>
          <w:lang w:val="en-GB"/>
        </w:rPr>
        <w:t>a memorandum of understanding</w:t>
      </w:r>
      <w:r w:rsidR="004D261B" w:rsidRPr="00B7141D">
        <w:rPr>
          <w:rFonts w:ascii="Cambria" w:hAnsi="Cambria" w:cs="Calibri"/>
          <w:color w:val="000000"/>
          <w:sz w:val="24"/>
          <w:szCs w:val="24"/>
          <w:lang w:val="en-GB"/>
        </w:rPr>
        <w:t xml:space="preserve"> for the initiative between the CEC and the main parliamentary political parties, </w:t>
      </w:r>
      <w:r w:rsidR="007C3696" w:rsidRPr="00B7141D">
        <w:rPr>
          <w:rFonts w:ascii="Cambria" w:hAnsi="Cambria" w:cs="Calibri"/>
          <w:color w:val="000000"/>
          <w:sz w:val="24"/>
          <w:szCs w:val="24"/>
          <w:lang w:val="en-GB"/>
        </w:rPr>
        <w:t xml:space="preserve">with </w:t>
      </w:r>
      <w:r w:rsidR="004D261B" w:rsidRPr="00B7141D">
        <w:rPr>
          <w:rFonts w:ascii="Cambria" w:hAnsi="Cambria" w:cs="Calibri"/>
          <w:color w:val="000000"/>
          <w:sz w:val="24"/>
          <w:szCs w:val="24"/>
          <w:lang w:val="en-GB"/>
        </w:rPr>
        <w:t xml:space="preserve">the active support of the Office of the Council of Europe and the OSCE in Tirana. </w:t>
      </w:r>
      <w:r w:rsidR="000600EF" w:rsidRPr="00B7141D">
        <w:rPr>
          <w:rFonts w:ascii="Cambria" w:hAnsi="Cambria" w:cs="Calibri"/>
          <w:color w:val="000000"/>
          <w:sz w:val="24"/>
          <w:szCs w:val="24"/>
          <w:lang w:val="en-GB"/>
        </w:rPr>
        <w:t xml:space="preserve">This memorandum would create a more solid basis for </w:t>
      </w:r>
      <w:r w:rsidR="007C3696" w:rsidRPr="00B7141D">
        <w:rPr>
          <w:rFonts w:ascii="Cambria" w:hAnsi="Cambria" w:cs="Calibri"/>
          <w:color w:val="000000"/>
          <w:sz w:val="24"/>
          <w:szCs w:val="24"/>
          <w:lang w:val="en-GB"/>
        </w:rPr>
        <w:t>the public support of</w:t>
      </w:r>
      <w:r w:rsidR="000600EF" w:rsidRPr="00B7141D">
        <w:rPr>
          <w:rFonts w:ascii="Cambria" w:hAnsi="Cambria" w:cs="Calibri"/>
          <w:color w:val="000000"/>
          <w:sz w:val="24"/>
          <w:szCs w:val="24"/>
          <w:lang w:val="en-GB"/>
        </w:rPr>
        <w:t xml:space="preserve"> the project, its structure and its methods, and for the CEC itself, as the main body that approves the regulations, modules and plans related to the training. </w:t>
      </w:r>
    </w:p>
    <w:p w:rsidR="00EA5F5C" w:rsidRPr="00B7141D" w:rsidRDefault="0040635C" w:rsidP="00510685">
      <w:pPr>
        <w:numPr>
          <w:ilvl w:val="0"/>
          <w:numId w:val="16"/>
        </w:numPr>
        <w:spacing w:after="0" w:line="240" w:lineRule="auto"/>
        <w:jc w:val="both"/>
        <w:rPr>
          <w:rFonts w:ascii="Cambria" w:hAnsi="Cambria" w:cs="Calibri"/>
          <w:color w:val="000000"/>
          <w:sz w:val="24"/>
          <w:szCs w:val="24"/>
          <w:lang w:val="en-GB"/>
        </w:rPr>
      </w:pPr>
      <w:r w:rsidRPr="00B7141D">
        <w:rPr>
          <w:rFonts w:ascii="Cambria" w:hAnsi="Cambria" w:cs="Calibri"/>
          <w:b/>
          <w:color w:val="000000"/>
          <w:sz w:val="24"/>
          <w:szCs w:val="24"/>
          <w:lang w:val="en-GB"/>
        </w:rPr>
        <w:t>According to experts</w:t>
      </w:r>
      <w:r w:rsidRPr="00B7141D">
        <w:rPr>
          <w:rFonts w:ascii="Cambria" w:hAnsi="Cambria" w:cs="Calibri"/>
          <w:color w:val="000000"/>
          <w:sz w:val="24"/>
          <w:szCs w:val="24"/>
          <w:lang w:val="en-GB"/>
        </w:rPr>
        <w:t>, b</w:t>
      </w:r>
      <w:r w:rsidR="000401C8" w:rsidRPr="00B7141D">
        <w:rPr>
          <w:rFonts w:ascii="Cambria" w:hAnsi="Cambria" w:cs="Calibri"/>
          <w:color w:val="000000"/>
          <w:sz w:val="24"/>
          <w:szCs w:val="24"/>
          <w:lang w:val="en-GB"/>
        </w:rPr>
        <w:t xml:space="preserve">eing </w:t>
      </w:r>
      <w:r w:rsidR="000401C8" w:rsidRPr="00B7141D">
        <w:rPr>
          <w:rFonts w:ascii="Cambria" w:hAnsi="Cambria" w:cs="Calibri"/>
          <w:b/>
          <w:color w:val="000000"/>
          <w:sz w:val="24"/>
          <w:szCs w:val="24"/>
          <w:lang w:val="en-GB"/>
        </w:rPr>
        <w:t xml:space="preserve">an all-inclusive process </w:t>
      </w:r>
      <w:r w:rsidR="000401C8" w:rsidRPr="00B7141D">
        <w:rPr>
          <w:rFonts w:ascii="Cambria" w:hAnsi="Cambria" w:cs="Calibri"/>
          <w:color w:val="000000"/>
          <w:sz w:val="24"/>
          <w:szCs w:val="24"/>
          <w:lang w:val="en-GB"/>
        </w:rPr>
        <w:t>(CEC, comm</w:t>
      </w:r>
      <w:r w:rsidR="007C3696" w:rsidRPr="00B7141D">
        <w:rPr>
          <w:rFonts w:ascii="Cambria" w:hAnsi="Cambria" w:cs="Calibri"/>
          <w:color w:val="000000"/>
          <w:sz w:val="24"/>
          <w:szCs w:val="24"/>
          <w:lang w:val="en-GB"/>
        </w:rPr>
        <w:t>issioners, political parties, NG</w:t>
      </w:r>
      <w:r w:rsidR="000401C8" w:rsidRPr="00B7141D">
        <w:rPr>
          <w:rFonts w:ascii="Cambria" w:hAnsi="Cambria" w:cs="Calibri"/>
          <w:color w:val="000000"/>
          <w:sz w:val="24"/>
          <w:szCs w:val="24"/>
          <w:lang w:val="en-GB"/>
        </w:rPr>
        <w:t>Os, media, interest groups, police, local power, education institutions, etc.), it becomes nece</w:t>
      </w:r>
      <w:r w:rsidR="007C3696" w:rsidRPr="00B7141D">
        <w:rPr>
          <w:rFonts w:ascii="Cambria" w:hAnsi="Cambria" w:cs="Calibri"/>
          <w:color w:val="000000"/>
          <w:sz w:val="24"/>
          <w:szCs w:val="24"/>
          <w:lang w:val="en-GB"/>
        </w:rPr>
        <w:t xml:space="preserve">ssary that immediately after starting </w:t>
      </w:r>
      <w:r w:rsidR="000401C8" w:rsidRPr="00B7141D">
        <w:rPr>
          <w:rFonts w:ascii="Cambria" w:hAnsi="Cambria" w:cs="Calibri"/>
          <w:color w:val="000000"/>
          <w:sz w:val="24"/>
          <w:szCs w:val="24"/>
          <w:lang w:val="en-GB"/>
        </w:rPr>
        <w:t>the implementation of</w:t>
      </w:r>
      <w:r w:rsidR="00C77E05" w:rsidRPr="00B7141D">
        <w:rPr>
          <w:rFonts w:ascii="Cambria" w:hAnsi="Cambria" w:cs="Calibri"/>
          <w:color w:val="000000"/>
          <w:sz w:val="24"/>
          <w:szCs w:val="24"/>
          <w:lang w:val="en-GB"/>
        </w:rPr>
        <w:t xml:space="preserve"> the C</w:t>
      </w:r>
      <w:r w:rsidR="00E461D8" w:rsidRPr="00B7141D">
        <w:rPr>
          <w:rFonts w:ascii="Cambria" w:hAnsi="Cambria" w:cs="Calibri"/>
          <w:color w:val="000000"/>
          <w:sz w:val="24"/>
          <w:szCs w:val="24"/>
          <w:lang w:val="en-GB"/>
        </w:rPr>
        <w:t xml:space="preserve">entre’s project, </w:t>
      </w:r>
      <w:r w:rsidR="00356A27" w:rsidRPr="00B7141D">
        <w:rPr>
          <w:rFonts w:ascii="Cambria" w:hAnsi="Cambria" w:cs="Calibri"/>
          <w:color w:val="000000"/>
          <w:sz w:val="24"/>
          <w:szCs w:val="24"/>
          <w:lang w:val="en-GB"/>
        </w:rPr>
        <w:t xml:space="preserve">to draft and apply </w:t>
      </w:r>
      <w:r w:rsidR="007C3696" w:rsidRPr="00B7141D">
        <w:rPr>
          <w:rFonts w:ascii="Cambria" w:hAnsi="Cambria" w:cs="Calibri"/>
          <w:color w:val="000000"/>
          <w:sz w:val="24"/>
          <w:szCs w:val="24"/>
          <w:lang w:val="en-GB"/>
        </w:rPr>
        <w:t xml:space="preserve">memoranda </w:t>
      </w:r>
      <w:r w:rsidR="00356A27" w:rsidRPr="00B7141D">
        <w:rPr>
          <w:rFonts w:ascii="Cambria" w:hAnsi="Cambria" w:cs="Calibri"/>
          <w:color w:val="000000"/>
          <w:sz w:val="24"/>
          <w:szCs w:val="24"/>
          <w:lang w:val="en-GB"/>
        </w:rPr>
        <w:t xml:space="preserve">(agreements) </w:t>
      </w:r>
      <w:r w:rsidR="007C3696" w:rsidRPr="00B7141D">
        <w:rPr>
          <w:rFonts w:ascii="Cambria" w:hAnsi="Cambria" w:cs="Calibri"/>
          <w:color w:val="000000"/>
          <w:sz w:val="24"/>
          <w:szCs w:val="24"/>
          <w:lang w:val="en-GB"/>
        </w:rPr>
        <w:t xml:space="preserve">of understanding with any </w:t>
      </w:r>
      <w:r w:rsidR="00356A27" w:rsidRPr="00B7141D">
        <w:rPr>
          <w:rFonts w:ascii="Cambria" w:hAnsi="Cambria" w:cs="Calibri"/>
          <w:color w:val="000000"/>
          <w:sz w:val="24"/>
          <w:szCs w:val="24"/>
          <w:lang w:val="en-GB"/>
        </w:rPr>
        <w:t>other inst</w:t>
      </w:r>
      <w:r w:rsidR="007C3696" w:rsidRPr="00B7141D">
        <w:rPr>
          <w:rFonts w:ascii="Cambria" w:hAnsi="Cambria" w:cs="Calibri"/>
          <w:color w:val="000000"/>
          <w:sz w:val="24"/>
          <w:szCs w:val="24"/>
          <w:lang w:val="en-GB"/>
        </w:rPr>
        <w:t>itution</w:t>
      </w:r>
      <w:r w:rsidR="00356A27" w:rsidRPr="00B7141D">
        <w:rPr>
          <w:rFonts w:ascii="Cambria" w:hAnsi="Cambria" w:cs="Calibri"/>
          <w:color w:val="000000"/>
          <w:sz w:val="24"/>
          <w:szCs w:val="24"/>
          <w:lang w:val="en-GB"/>
        </w:rPr>
        <w:t xml:space="preserve"> involved in the process, especially official and public institutions. </w:t>
      </w:r>
      <w:r w:rsidR="000401C8" w:rsidRPr="00B7141D">
        <w:rPr>
          <w:rFonts w:ascii="Cambria" w:hAnsi="Cambria" w:cs="Calibri"/>
          <w:color w:val="000000"/>
          <w:sz w:val="24"/>
          <w:szCs w:val="24"/>
          <w:lang w:val="en-GB"/>
        </w:rPr>
        <w:t xml:space="preserve">  </w:t>
      </w:r>
    </w:p>
    <w:p w:rsidR="0079798F" w:rsidRPr="00B7141D" w:rsidRDefault="00242E28" w:rsidP="00510685">
      <w:pPr>
        <w:numPr>
          <w:ilvl w:val="0"/>
          <w:numId w:val="16"/>
        </w:numPr>
        <w:spacing w:after="0" w:line="240" w:lineRule="auto"/>
        <w:jc w:val="both"/>
        <w:rPr>
          <w:rFonts w:ascii="Cambria" w:hAnsi="Cambria" w:cs="Calibri"/>
          <w:color w:val="000000"/>
          <w:sz w:val="24"/>
          <w:szCs w:val="24"/>
          <w:lang w:val="en-GB"/>
        </w:rPr>
      </w:pPr>
      <w:r w:rsidRPr="00B7141D">
        <w:rPr>
          <w:rFonts w:ascii="Cambria" w:hAnsi="Cambria" w:cs="Calibri"/>
          <w:color w:val="000000"/>
          <w:sz w:val="24"/>
          <w:szCs w:val="24"/>
          <w:lang w:val="en-GB"/>
        </w:rPr>
        <w:t>The</w:t>
      </w:r>
      <w:r w:rsidR="00600670" w:rsidRPr="00B7141D">
        <w:rPr>
          <w:rFonts w:ascii="Cambria" w:hAnsi="Cambria" w:cs="Calibri"/>
          <w:color w:val="000000"/>
          <w:sz w:val="24"/>
          <w:szCs w:val="24"/>
          <w:lang w:val="en-GB"/>
        </w:rPr>
        <w:t xml:space="preserve"> political parties’</w:t>
      </w:r>
      <w:r w:rsidRPr="00B7141D">
        <w:rPr>
          <w:rFonts w:ascii="Cambria" w:hAnsi="Cambria" w:cs="Calibri"/>
          <w:color w:val="000000"/>
          <w:sz w:val="24"/>
          <w:szCs w:val="24"/>
          <w:lang w:val="en-GB"/>
        </w:rPr>
        <w:t xml:space="preserve"> engagement in the activities of the Centre </w:t>
      </w:r>
      <w:r w:rsidR="00600670" w:rsidRPr="00B7141D">
        <w:rPr>
          <w:rFonts w:ascii="Cambria" w:hAnsi="Cambria" w:cs="Calibri"/>
          <w:color w:val="000000"/>
          <w:sz w:val="24"/>
          <w:szCs w:val="24"/>
          <w:lang w:val="en-GB"/>
        </w:rPr>
        <w:t>require</w:t>
      </w:r>
      <w:r w:rsidR="003A2DEE" w:rsidRPr="00B7141D">
        <w:rPr>
          <w:rFonts w:ascii="Cambria" w:hAnsi="Cambria" w:cs="Calibri"/>
          <w:color w:val="000000"/>
          <w:sz w:val="24"/>
          <w:szCs w:val="24"/>
          <w:lang w:val="en-GB"/>
        </w:rPr>
        <w:t>s</w:t>
      </w:r>
      <w:r w:rsidR="00600670" w:rsidRPr="00B7141D">
        <w:rPr>
          <w:rFonts w:ascii="Cambria" w:hAnsi="Cambria" w:cs="Calibri"/>
          <w:color w:val="000000"/>
          <w:sz w:val="24"/>
          <w:szCs w:val="24"/>
          <w:lang w:val="en-GB"/>
        </w:rPr>
        <w:t xml:space="preserve"> </w:t>
      </w:r>
      <w:r w:rsidR="007C3696" w:rsidRPr="00B7141D">
        <w:rPr>
          <w:rFonts w:ascii="Cambria" w:hAnsi="Cambria" w:cs="Calibri"/>
          <w:color w:val="000000"/>
          <w:sz w:val="24"/>
          <w:szCs w:val="24"/>
          <w:lang w:val="en-GB"/>
        </w:rPr>
        <w:t>not only the</w:t>
      </w:r>
      <w:r w:rsidR="003A2DEE" w:rsidRPr="00B7141D">
        <w:rPr>
          <w:rFonts w:ascii="Cambria" w:hAnsi="Cambria" w:cs="Calibri"/>
          <w:color w:val="000000"/>
          <w:sz w:val="24"/>
          <w:szCs w:val="24"/>
          <w:lang w:val="en-GB"/>
        </w:rPr>
        <w:t>ir</w:t>
      </w:r>
      <w:r w:rsidR="007C3696" w:rsidRPr="00B7141D">
        <w:rPr>
          <w:rFonts w:ascii="Cambria" w:hAnsi="Cambria" w:cs="Calibri"/>
          <w:color w:val="000000"/>
          <w:sz w:val="24"/>
          <w:szCs w:val="24"/>
          <w:lang w:val="en-GB"/>
        </w:rPr>
        <w:t xml:space="preserve"> good will, but also</w:t>
      </w:r>
      <w:r w:rsidRPr="00B7141D">
        <w:rPr>
          <w:rFonts w:ascii="Cambria" w:hAnsi="Cambria" w:cs="Calibri"/>
          <w:color w:val="000000"/>
          <w:sz w:val="24"/>
          <w:szCs w:val="24"/>
          <w:lang w:val="en-GB"/>
        </w:rPr>
        <w:t xml:space="preserve"> </w:t>
      </w:r>
      <w:r w:rsidR="003A2DEE" w:rsidRPr="00B7141D">
        <w:rPr>
          <w:rFonts w:ascii="Cambria" w:hAnsi="Cambria" w:cs="Calibri"/>
          <w:color w:val="000000"/>
          <w:sz w:val="24"/>
          <w:szCs w:val="24"/>
          <w:lang w:val="en-GB"/>
        </w:rPr>
        <w:t xml:space="preserve">the issuing of </w:t>
      </w:r>
      <w:r w:rsidRPr="00B7141D">
        <w:rPr>
          <w:rFonts w:ascii="Cambria" w:hAnsi="Cambria" w:cs="Calibri"/>
          <w:color w:val="000000"/>
          <w:sz w:val="24"/>
          <w:szCs w:val="24"/>
          <w:lang w:val="en-GB"/>
        </w:rPr>
        <w:t>administrative acts within the</w:t>
      </w:r>
      <w:r w:rsidR="00600670" w:rsidRPr="00B7141D">
        <w:rPr>
          <w:rFonts w:ascii="Cambria" w:hAnsi="Cambria" w:cs="Calibri"/>
          <w:color w:val="000000"/>
          <w:sz w:val="24"/>
          <w:szCs w:val="24"/>
          <w:lang w:val="en-GB"/>
        </w:rPr>
        <w:t>ir</w:t>
      </w:r>
      <w:r w:rsidRPr="00B7141D">
        <w:rPr>
          <w:rFonts w:ascii="Cambria" w:hAnsi="Cambria" w:cs="Calibri"/>
          <w:color w:val="000000"/>
          <w:sz w:val="24"/>
          <w:szCs w:val="24"/>
          <w:lang w:val="en-GB"/>
        </w:rPr>
        <w:t xml:space="preserve"> structure and </w:t>
      </w:r>
      <w:r w:rsidR="003A2DEE" w:rsidRPr="00B7141D">
        <w:rPr>
          <w:rFonts w:ascii="Cambria" w:hAnsi="Cambria" w:cs="Calibri"/>
          <w:color w:val="000000"/>
          <w:sz w:val="24"/>
          <w:szCs w:val="24"/>
          <w:lang w:val="en-GB"/>
        </w:rPr>
        <w:t xml:space="preserve">scope of </w:t>
      </w:r>
      <w:r w:rsidRPr="00B7141D">
        <w:rPr>
          <w:rFonts w:ascii="Cambria" w:hAnsi="Cambria" w:cs="Calibri"/>
          <w:color w:val="000000"/>
          <w:sz w:val="24"/>
          <w:szCs w:val="24"/>
          <w:lang w:val="en-GB"/>
        </w:rPr>
        <w:t xml:space="preserve">work, for representation, participation, </w:t>
      </w:r>
      <w:r w:rsidR="00C77E05" w:rsidRPr="00B7141D">
        <w:rPr>
          <w:rFonts w:ascii="Cambria" w:hAnsi="Cambria" w:cs="Calibri"/>
          <w:color w:val="000000"/>
          <w:sz w:val="24"/>
          <w:szCs w:val="24"/>
          <w:lang w:val="en-GB"/>
        </w:rPr>
        <w:t>conditionality, a</w:t>
      </w:r>
      <w:r w:rsidRPr="00B7141D">
        <w:rPr>
          <w:rFonts w:ascii="Cambria" w:hAnsi="Cambria" w:cs="Calibri"/>
          <w:color w:val="000000"/>
          <w:sz w:val="24"/>
          <w:szCs w:val="24"/>
          <w:lang w:val="en-GB"/>
        </w:rPr>
        <w:t>nd the res</w:t>
      </w:r>
      <w:r w:rsidR="007C3696" w:rsidRPr="00B7141D">
        <w:rPr>
          <w:rFonts w:ascii="Cambria" w:hAnsi="Cambria" w:cs="Calibri"/>
          <w:color w:val="000000"/>
          <w:sz w:val="24"/>
          <w:szCs w:val="24"/>
          <w:lang w:val="en-GB"/>
        </w:rPr>
        <w:t xml:space="preserve">ponsibility that derive from </w:t>
      </w:r>
      <w:r w:rsidR="003A2DEE" w:rsidRPr="00B7141D">
        <w:rPr>
          <w:rFonts w:ascii="Cambria" w:hAnsi="Cambria" w:cs="Calibri"/>
          <w:color w:val="000000"/>
          <w:sz w:val="24"/>
          <w:szCs w:val="24"/>
          <w:lang w:val="en-GB"/>
        </w:rPr>
        <w:t>them</w:t>
      </w:r>
      <w:r w:rsidRPr="00B7141D">
        <w:rPr>
          <w:rFonts w:ascii="Cambria" w:hAnsi="Cambria" w:cs="Calibri"/>
          <w:color w:val="000000"/>
          <w:sz w:val="24"/>
          <w:szCs w:val="24"/>
          <w:lang w:val="en-GB"/>
        </w:rPr>
        <w:t xml:space="preserve"> </w:t>
      </w:r>
      <w:r w:rsidR="007C3696" w:rsidRPr="00B7141D">
        <w:rPr>
          <w:rFonts w:ascii="Cambria" w:hAnsi="Cambria" w:cs="Calibri"/>
          <w:color w:val="000000"/>
          <w:sz w:val="24"/>
          <w:szCs w:val="24"/>
          <w:lang w:val="en-GB"/>
        </w:rPr>
        <w:t>–</w:t>
      </w:r>
      <w:r w:rsidRPr="00B7141D">
        <w:rPr>
          <w:rFonts w:ascii="Cambria" w:hAnsi="Cambria" w:cs="Calibri"/>
          <w:color w:val="000000"/>
          <w:sz w:val="24"/>
          <w:szCs w:val="24"/>
          <w:lang w:val="en-GB"/>
        </w:rPr>
        <w:t xml:space="preserve"> </w:t>
      </w:r>
      <w:r w:rsidR="007C3696" w:rsidRPr="00B7141D">
        <w:rPr>
          <w:rFonts w:ascii="Cambria" w:hAnsi="Cambria" w:cs="Calibri"/>
          <w:color w:val="000000"/>
          <w:sz w:val="24"/>
          <w:szCs w:val="24"/>
          <w:lang w:val="en-GB"/>
        </w:rPr>
        <w:t xml:space="preserve">hence, </w:t>
      </w:r>
      <w:r w:rsidRPr="00B7141D">
        <w:rPr>
          <w:rFonts w:ascii="Cambria" w:hAnsi="Cambria" w:cs="Calibri"/>
          <w:color w:val="000000"/>
          <w:sz w:val="24"/>
          <w:szCs w:val="24"/>
          <w:lang w:val="en-GB"/>
        </w:rPr>
        <w:t xml:space="preserve">similar agreements </w:t>
      </w:r>
      <w:r w:rsidR="003A2DEE" w:rsidRPr="00B7141D">
        <w:rPr>
          <w:rFonts w:ascii="Cambria" w:hAnsi="Cambria" w:cs="Calibri"/>
          <w:color w:val="000000"/>
          <w:sz w:val="24"/>
          <w:szCs w:val="24"/>
          <w:lang w:val="en-GB"/>
        </w:rPr>
        <w:t xml:space="preserve">are of a </w:t>
      </w:r>
      <w:r w:rsidR="003A2DEE" w:rsidRPr="00B7141D">
        <w:rPr>
          <w:rFonts w:ascii="Cambria" w:hAnsi="Cambria" w:cs="Calibri"/>
          <w:b/>
          <w:color w:val="000000"/>
          <w:sz w:val="24"/>
          <w:szCs w:val="24"/>
          <w:lang w:val="en-GB"/>
        </w:rPr>
        <w:t>b</w:t>
      </w:r>
      <w:r w:rsidRPr="00B7141D">
        <w:rPr>
          <w:rFonts w:ascii="Cambria" w:hAnsi="Cambria" w:cs="Calibri"/>
          <w:b/>
          <w:color w:val="000000"/>
          <w:sz w:val="24"/>
          <w:szCs w:val="24"/>
          <w:lang w:val="en-GB"/>
        </w:rPr>
        <w:t>i</w:t>
      </w:r>
      <w:r w:rsidR="003A2DEE" w:rsidRPr="00B7141D">
        <w:rPr>
          <w:rFonts w:ascii="Cambria" w:hAnsi="Cambria" w:cs="Calibri"/>
          <w:b/>
          <w:color w:val="000000"/>
          <w:sz w:val="24"/>
          <w:szCs w:val="24"/>
          <w:lang w:val="en-GB"/>
        </w:rPr>
        <w:t xml:space="preserve">lateral interest and help to preliminarily resolve </w:t>
      </w:r>
      <w:r w:rsidR="003A2DEE" w:rsidRPr="00B7141D">
        <w:rPr>
          <w:rFonts w:ascii="Cambria" w:hAnsi="Cambria" w:cs="Calibri"/>
          <w:color w:val="000000"/>
          <w:sz w:val="24"/>
          <w:szCs w:val="24"/>
          <w:lang w:val="en-GB"/>
        </w:rPr>
        <w:t>the issues around</w:t>
      </w:r>
      <w:r w:rsidR="00396DC1" w:rsidRPr="00B7141D">
        <w:rPr>
          <w:rFonts w:ascii="Cambria" w:hAnsi="Cambria" w:cs="Calibri"/>
          <w:color w:val="000000"/>
          <w:sz w:val="24"/>
          <w:szCs w:val="24"/>
          <w:lang w:val="en-GB"/>
        </w:rPr>
        <w:t xml:space="preserve"> long-term collaboration. </w:t>
      </w:r>
    </w:p>
    <w:p w:rsidR="00EA5F5C" w:rsidRPr="00B7141D" w:rsidRDefault="00EA5F5C" w:rsidP="00EA5F5C">
      <w:pPr>
        <w:spacing w:after="0" w:line="240" w:lineRule="auto"/>
        <w:ind w:left="720"/>
        <w:jc w:val="both"/>
        <w:rPr>
          <w:rFonts w:ascii="Cambria" w:hAnsi="Cambria" w:cs="Calibri"/>
          <w:bCs/>
          <w:color w:val="000000"/>
          <w:sz w:val="24"/>
          <w:szCs w:val="24"/>
          <w:lang w:val="en-GB"/>
        </w:rPr>
      </w:pPr>
    </w:p>
    <w:p w:rsidR="00CD080F" w:rsidRPr="00B7141D" w:rsidRDefault="00CD080F" w:rsidP="00510685">
      <w:pPr>
        <w:pStyle w:val="ListParagraph"/>
        <w:spacing w:after="0" w:line="240" w:lineRule="auto"/>
        <w:jc w:val="both"/>
        <w:rPr>
          <w:rFonts w:ascii="Cambria" w:hAnsi="Cambria" w:cs="Calibri"/>
          <w:color w:val="000000"/>
          <w:sz w:val="24"/>
          <w:szCs w:val="24"/>
          <w:lang w:val="en-GB"/>
        </w:rPr>
      </w:pPr>
    </w:p>
    <w:p w:rsidR="0079798F" w:rsidRPr="00B7141D" w:rsidRDefault="00396DC1" w:rsidP="00510685">
      <w:pPr>
        <w:spacing w:after="0" w:line="240" w:lineRule="auto"/>
        <w:jc w:val="both"/>
        <w:rPr>
          <w:rFonts w:ascii="Cambria" w:hAnsi="Cambria" w:cs="Calibri"/>
          <w:b/>
          <w:color w:val="000000"/>
          <w:sz w:val="24"/>
          <w:szCs w:val="24"/>
          <w:lang w:val="en-GB"/>
        </w:rPr>
      </w:pPr>
      <w:r w:rsidRPr="00B7141D">
        <w:rPr>
          <w:rFonts w:ascii="Cambria" w:hAnsi="Cambria" w:cs="Calibri"/>
          <w:b/>
          <w:color w:val="000000"/>
          <w:sz w:val="24"/>
          <w:szCs w:val="24"/>
          <w:lang w:val="en-GB"/>
        </w:rPr>
        <w:t xml:space="preserve">ACTION PLAN AND MAIN FOCUS </w:t>
      </w:r>
    </w:p>
    <w:p w:rsidR="0079798F" w:rsidRPr="00B7141D" w:rsidRDefault="0079798F" w:rsidP="00510685">
      <w:pPr>
        <w:spacing w:after="0" w:line="240" w:lineRule="auto"/>
        <w:jc w:val="both"/>
        <w:rPr>
          <w:rFonts w:ascii="Cambria" w:hAnsi="Cambria" w:cs="Calibri"/>
          <w:b/>
          <w:color w:val="000000"/>
          <w:sz w:val="24"/>
          <w:szCs w:val="24"/>
          <w:lang w:val="en-GB"/>
        </w:rPr>
      </w:pPr>
    </w:p>
    <w:p w:rsidR="00EA5F5C" w:rsidRPr="00B7141D" w:rsidRDefault="006434F1" w:rsidP="005D451B">
      <w:pPr>
        <w:spacing w:after="0" w:line="240" w:lineRule="auto"/>
        <w:jc w:val="both"/>
        <w:rPr>
          <w:rFonts w:ascii="Cambria" w:hAnsi="Cambria" w:cs="Calibri"/>
          <w:color w:val="000000"/>
          <w:sz w:val="24"/>
          <w:szCs w:val="24"/>
          <w:lang w:val="en-GB"/>
        </w:rPr>
      </w:pPr>
      <w:r w:rsidRPr="00B7141D">
        <w:rPr>
          <w:rFonts w:ascii="Cambria" w:hAnsi="Cambria" w:cs="Calibri"/>
          <w:color w:val="000000"/>
          <w:sz w:val="24"/>
          <w:szCs w:val="24"/>
          <w:lang w:val="en-GB"/>
        </w:rPr>
        <w:t xml:space="preserve">The roundtable </w:t>
      </w:r>
      <w:r w:rsidR="00600670" w:rsidRPr="00B7141D">
        <w:rPr>
          <w:rFonts w:ascii="Cambria" w:hAnsi="Cambria" w:cs="Calibri"/>
          <w:color w:val="000000"/>
          <w:sz w:val="24"/>
          <w:szCs w:val="24"/>
          <w:lang w:val="en-GB"/>
        </w:rPr>
        <w:t xml:space="preserve">(organizers, supporting institutions and experts) </w:t>
      </w:r>
      <w:r w:rsidRPr="00B7141D">
        <w:rPr>
          <w:rFonts w:ascii="Cambria" w:hAnsi="Cambria" w:cs="Calibri"/>
          <w:color w:val="000000"/>
          <w:sz w:val="24"/>
          <w:szCs w:val="24"/>
          <w:lang w:val="en-GB"/>
        </w:rPr>
        <w:t xml:space="preserve">suggested that </w:t>
      </w:r>
      <w:r w:rsidRPr="00B7141D">
        <w:rPr>
          <w:rFonts w:ascii="Cambria" w:hAnsi="Cambria" w:cs="Calibri"/>
          <w:b/>
          <w:color w:val="000000"/>
          <w:sz w:val="24"/>
          <w:szCs w:val="24"/>
          <w:lang w:val="en-GB"/>
        </w:rPr>
        <w:t xml:space="preserve">an Ad hoc group established </w:t>
      </w:r>
      <w:r w:rsidR="00600670" w:rsidRPr="00B7141D">
        <w:rPr>
          <w:rFonts w:ascii="Cambria" w:hAnsi="Cambria" w:cs="Calibri"/>
          <w:b/>
          <w:color w:val="000000"/>
          <w:sz w:val="24"/>
          <w:szCs w:val="24"/>
          <w:lang w:val="en-GB"/>
        </w:rPr>
        <w:t>at</w:t>
      </w:r>
      <w:r w:rsidRPr="00B7141D">
        <w:rPr>
          <w:rFonts w:ascii="Cambria" w:hAnsi="Cambria" w:cs="Calibri"/>
          <w:b/>
          <w:color w:val="000000"/>
          <w:sz w:val="24"/>
          <w:szCs w:val="24"/>
          <w:lang w:val="en-GB"/>
        </w:rPr>
        <w:t xml:space="preserve"> the CEC, </w:t>
      </w:r>
      <w:r w:rsidRPr="00B7141D">
        <w:rPr>
          <w:rFonts w:ascii="Cambria" w:hAnsi="Cambria" w:cs="Calibri"/>
          <w:color w:val="000000"/>
          <w:sz w:val="24"/>
          <w:szCs w:val="24"/>
          <w:lang w:val="en-GB"/>
        </w:rPr>
        <w:t>with the participation of supporting international organizations, as well as representatives of civil society that de</w:t>
      </w:r>
      <w:r w:rsidR="003A2DEE" w:rsidRPr="00B7141D">
        <w:rPr>
          <w:rFonts w:ascii="Cambria" w:hAnsi="Cambria" w:cs="Calibri"/>
          <w:color w:val="000000"/>
          <w:sz w:val="24"/>
          <w:szCs w:val="24"/>
          <w:lang w:val="en-GB"/>
        </w:rPr>
        <w:t>al with elections, should draft</w:t>
      </w:r>
      <w:r w:rsidRPr="00B7141D">
        <w:rPr>
          <w:rFonts w:ascii="Cambria" w:hAnsi="Cambria" w:cs="Calibri"/>
          <w:color w:val="000000"/>
          <w:sz w:val="24"/>
          <w:szCs w:val="24"/>
          <w:lang w:val="en-GB"/>
        </w:rPr>
        <w:t xml:space="preserve"> an action plan for all </w:t>
      </w:r>
      <w:r w:rsidR="003A2DEE" w:rsidRPr="00B7141D">
        <w:rPr>
          <w:rFonts w:ascii="Cambria" w:hAnsi="Cambria" w:cs="Calibri"/>
          <w:color w:val="000000"/>
          <w:sz w:val="24"/>
          <w:szCs w:val="24"/>
          <w:lang w:val="en-GB"/>
        </w:rPr>
        <w:t>issues r</w:t>
      </w:r>
      <w:r w:rsidR="00EF16E7" w:rsidRPr="00B7141D">
        <w:rPr>
          <w:rFonts w:ascii="Cambria" w:hAnsi="Cambria" w:cs="Calibri"/>
          <w:color w:val="000000"/>
          <w:sz w:val="24"/>
          <w:szCs w:val="24"/>
          <w:lang w:val="en-GB"/>
        </w:rPr>
        <w:t>elated to the Centre</w:t>
      </w:r>
      <w:r w:rsidR="003A2DEE" w:rsidRPr="00B7141D">
        <w:rPr>
          <w:rFonts w:ascii="Cambria" w:hAnsi="Cambria" w:cs="Calibri"/>
          <w:color w:val="000000"/>
          <w:sz w:val="24"/>
          <w:szCs w:val="24"/>
          <w:lang w:val="en-GB"/>
        </w:rPr>
        <w:t xml:space="preserve"> and </w:t>
      </w:r>
      <w:r w:rsidRPr="00B7141D">
        <w:rPr>
          <w:rFonts w:ascii="Cambria" w:hAnsi="Cambria" w:cs="Calibri"/>
          <w:color w:val="000000"/>
          <w:sz w:val="24"/>
          <w:szCs w:val="24"/>
          <w:lang w:val="en-GB"/>
        </w:rPr>
        <w:t xml:space="preserve">should suggest the </w:t>
      </w:r>
      <w:r w:rsidR="003A2DEE" w:rsidRPr="00B7141D">
        <w:rPr>
          <w:rFonts w:ascii="Cambria" w:hAnsi="Cambria" w:cs="Calibri"/>
          <w:color w:val="000000"/>
          <w:sz w:val="24"/>
          <w:szCs w:val="24"/>
          <w:lang w:val="en-GB"/>
        </w:rPr>
        <w:t xml:space="preserve">concrete </w:t>
      </w:r>
      <w:r w:rsidRPr="00B7141D">
        <w:rPr>
          <w:rFonts w:ascii="Cambria" w:hAnsi="Cambria" w:cs="Calibri"/>
          <w:color w:val="000000"/>
          <w:sz w:val="24"/>
          <w:szCs w:val="24"/>
          <w:lang w:val="en-GB"/>
        </w:rPr>
        <w:t xml:space="preserve">administrative measures to be taken for its implementation. </w:t>
      </w:r>
    </w:p>
    <w:p w:rsidR="00A80829" w:rsidRPr="00B7141D" w:rsidRDefault="00AF4399" w:rsidP="00510685">
      <w:pPr>
        <w:numPr>
          <w:ilvl w:val="0"/>
          <w:numId w:val="16"/>
        </w:numPr>
        <w:spacing w:after="0" w:line="240" w:lineRule="auto"/>
        <w:jc w:val="both"/>
        <w:rPr>
          <w:rFonts w:ascii="Cambria" w:hAnsi="Cambria" w:cs="Calibri"/>
          <w:color w:val="000000"/>
          <w:sz w:val="24"/>
          <w:szCs w:val="24"/>
          <w:lang w:val="en-GB"/>
        </w:rPr>
      </w:pPr>
      <w:r w:rsidRPr="00B7141D">
        <w:rPr>
          <w:rFonts w:ascii="Cambria" w:hAnsi="Cambria" w:cs="Calibri"/>
          <w:color w:val="000000"/>
          <w:sz w:val="24"/>
          <w:szCs w:val="24"/>
          <w:lang w:val="en-GB"/>
        </w:rPr>
        <w:t xml:space="preserve">The measures include not only technical and administrative suggestions related to training, but even the methods used for the financing, organization, structuring and the relations with the institutions and other partial practices that are </w:t>
      </w:r>
      <w:r w:rsidR="00EF16E7" w:rsidRPr="00B7141D">
        <w:rPr>
          <w:rFonts w:ascii="Cambria" w:hAnsi="Cambria" w:cs="Calibri"/>
          <w:color w:val="000000"/>
          <w:sz w:val="24"/>
          <w:szCs w:val="24"/>
          <w:lang w:val="en-GB"/>
        </w:rPr>
        <w:t>developed</w:t>
      </w:r>
      <w:r w:rsidRPr="00B7141D">
        <w:rPr>
          <w:rFonts w:ascii="Cambria" w:hAnsi="Cambria" w:cs="Calibri"/>
          <w:color w:val="000000"/>
          <w:sz w:val="24"/>
          <w:szCs w:val="24"/>
          <w:lang w:val="en-GB"/>
        </w:rPr>
        <w:t xml:space="preserve"> by the </w:t>
      </w:r>
      <w:r w:rsidR="00EF16E7" w:rsidRPr="00B7141D">
        <w:rPr>
          <w:rFonts w:ascii="Cambria" w:hAnsi="Cambria" w:cs="Calibri"/>
          <w:color w:val="000000"/>
          <w:sz w:val="24"/>
          <w:szCs w:val="24"/>
          <w:lang w:val="en-GB"/>
        </w:rPr>
        <w:t>CEC, political parties, NG</w:t>
      </w:r>
      <w:r w:rsidR="00E103A7" w:rsidRPr="00B7141D">
        <w:rPr>
          <w:rFonts w:ascii="Cambria" w:hAnsi="Cambria" w:cs="Calibri"/>
          <w:color w:val="000000"/>
          <w:sz w:val="24"/>
          <w:szCs w:val="24"/>
          <w:lang w:val="en-GB"/>
        </w:rPr>
        <w:t xml:space="preserve">Os or other interested institutions. </w:t>
      </w:r>
    </w:p>
    <w:p w:rsidR="0079798F" w:rsidRPr="00B7141D" w:rsidRDefault="0079798F" w:rsidP="00510685">
      <w:pPr>
        <w:spacing w:after="0" w:line="240" w:lineRule="auto"/>
        <w:jc w:val="both"/>
        <w:rPr>
          <w:rFonts w:ascii="Cambria" w:hAnsi="Cambria" w:cs="Calibri"/>
          <w:color w:val="000000"/>
          <w:sz w:val="24"/>
          <w:szCs w:val="24"/>
          <w:lang w:val="en-GB"/>
        </w:rPr>
      </w:pPr>
    </w:p>
    <w:p w:rsidR="005D451B" w:rsidRPr="00B7141D" w:rsidRDefault="00D40F10" w:rsidP="005D451B">
      <w:pPr>
        <w:spacing w:after="0" w:line="240" w:lineRule="auto"/>
        <w:jc w:val="both"/>
        <w:rPr>
          <w:rFonts w:ascii="Cambria" w:hAnsi="Cambria" w:cs="Calibri"/>
          <w:color w:val="000000"/>
          <w:sz w:val="24"/>
          <w:szCs w:val="24"/>
          <w:lang w:val="en-GB"/>
        </w:rPr>
      </w:pPr>
      <w:r w:rsidRPr="00B7141D">
        <w:rPr>
          <w:rFonts w:ascii="Cambria" w:hAnsi="Cambria" w:cs="Calibri"/>
          <w:color w:val="000000"/>
          <w:sz w:val="24"/>
          <w:szCs w:val="24"/>
          <w:lang w:val="en-GB"/>
        </w:rPr>
        <w:t xml:space="preserve">The roundtable discussed </w:t>
      </w:r>
      <w:r w:rsidR="005A1CFC" w:rsidRPr="00B7141D">
        <w:rPr>
          <w:rFonts w:ascii="Cambria" w:hAnsi="Cambria" w:cs="Calibri"/>
          <w:color w:val="000000"/>
          <w:sz w:val="24"/>
          <w:szCs w:val="24"/>
          <w:lang w:val="en-GB"/>
        </w:rPr>
        <w:t xml:space="preserve">whether </w:t>
      </w:r>
      <w:r w:rsidR="005A1CFC" w:rsidRPr="00B7141D">
        <w:rPr>
          <w:rFonts w:ascii="Cambria" w:hAnsi="Cambria" w:cs="Calibri"/>
          <w:b/>
          <w:color w:val="000000"/>
          <w:sz w:val="24"/>
          <w:szCs w:val="24"/>
          <w:lang w:val="en-GB"/>
        </w:rPr>
        <w:t>to put it as an obligation or not for the electoral subjects</w:t>
      </w:r>
      <w:r w:rsidR="004F4295" w:rsidRPr="00B7141D">
        <w:rPr>
          <w:rFonts w:ascii="Cambria" w:hAnsi="Cambria" w:cs="Calibri"/>
          <w:color w:val="000000"/>
          <w:sz w:val="24"/>
          <w:szCs w:val="24"/>
          <w:lang w:val="en-GB"/>
        </w:rPr>
        <w:t xml:space="preserve">’ </w:t>
      </w:r>
      <w:r w:rsidR="005A1CFC" w:rsidRPr="00B7141D">
        <w:rPr>
          <w:rFonts w:ascii="Cambria" w:hAnsi="Cambria" w:cs="Calibri"/>
          <w:color w:val="000000"/>
          <w:sz w:val="24"/>
          <w:szCs w:val="24"/>
          <w:lang w:val="en-GB"/>
        </w:rPr>
        <w:t xml:space="preserve">commissioners </w:t>
      </w:r>
      <w:r w:rsidR="004F4295" w:rsidRPr="00B7141D">
        <w:rPr>
          <w:rFonts w:ascii="Cambria" w:hAnsi="Cambria" w:cs="Calibri"/>
          <w:color w:val="000000"/>
          <w:sz w:val="24"/>
          <w:szCs w:val="24"/>
          <w:lang w:val="en-GB"/>
        </w:rPr>
        <w:t xml:space="preserve">to </w:t>
      </w:r>
      <w:r w:rsidR="005A1CFC" w:rsidRPr="00B7141D">
        <w:rPr>
          <w:rFonts w:ascii="Cambria" w:hAnsi="Cambria" w:cs="Calibri"/>
          <w:color w:val="000000"/>
          <w:sz w:val="24"/>
          <w:szCs w:val="24"/>
          <w:lang w:val="en-GB"/>
        </w:rPr>
        <w:t xml:space="preserve">participate in </w:t>
      </w:r>
      <w:r w:rsidRPr="00B7141D">
        <w:rPr>
          <w:rFonts w:ascii="Cambria" w:hAnsi="Cambria" w:cs="Calibri"/>
          <w:color w:val="000000"/>
          <w:sz w:val="24"/>
          <w:szCs w:val="24"/>
          <w:lang w:val="en-GB"/>
        </w:rPr>
        <w:t xml:space="preserve">the institutional training process, as well as </w:t>
      </w:r>
      <w:r w:rsidR="004F4295" w:rsidRPr="00B7141D">
        <w:rPr>
          <w:rFonts w:ascii="Cambria" w:hAnsi="Cambria" w:cs="Calibri"/>
          <w:color w:val="000000"/>
          <w:sz w:val="24"/>
          <w:szCs w:val="24"/>
          <w:lang w:val="en-GB"/>
        </w:rPr>
        <w:t xml:space="preserve">put as </w:t>
      </w:r>
      <w:r w:rsidR="00EF16E7" w:rsidRPr="00B7141D">
        <w:rPr>
          <w:rFonts w:ascii="Cambria" w:hAnsi="Cambria" w:cs="Calibri"/>
          <w:color w:val="000000"/>
          <w:sz w:val="24"/>
          <w:szCs w:val="24"/>
          <w:lang w:val="en-GB"/>
        </w:rPr>
        <w:lastRenderedPageBreak/>
        <w:t xml:space="preserve">an </w:t>
      </w:r>
      <w:r w:rsidRPr="00B7141D">
        <w:rPr>
          <w:rFonts w:ascii="Cambria" w:hAnsi="Cambria" w:cs="Calibri"/>
          <w:color w:val="000000"/>
          <w:sz w:val="24"/>
          <w:szCs w:val="24"/>
          <w:lang w:val="en-GB"/>
        </w:rPr>
        <w:t xml:space="preserve">obligation that in the future every appointment of commissioners should be done only within the </w:t>
      </w:r>
      <w:r w:rsidRPr="00B7141D">
        <w:rPr>
          <w:rFonts w:ascii="Cambria" w:hAnsi="Cambria" w:cs="Calibri"/>
          <w:i/>
          <w:color w:val="000000"/>
          <w:sz w:val="24"/>
          <w:szCs w:val="24"/>
          <w:lang w:val="en-GB"/>
        </w:rPr>
        <w:t xml:space="preserve">database </w:t>
      </w:r>
      <w:r w:rsidRPr="00B7141D">
        <w:rPr>
          <w:rFonts w:ascii="Cambria" w:hAnsi="Cambria" w:cs="Calibri"/>
          <w:color w:val="000000"/>
          <w:sz w:val="24"/>
          <w:szCs w:val="24"/>
          <w:lang w:val="en-GB"/>
        </w:rPr>
        <w:t xml:space="preserve">created and certified by this training </w:t>
      </w:r>
      <w:r w:rsidR="005D45EC" w:rsidRPr="00B7141D">
        <w:rPr>
          <w:rFonts w:ascii="Cambria" w:hAnsi="Cambria" w:cs="Calibri"/>
          <w:color w:val="000000"/>
          <w:sz w:val="24"/>
          <w:szCs w:val="24"/>
          <w:lang w:val="en-GB"/>
        </w:rPr>
        <w:t>institution</w:t>
      </w:r>
      <w:r w:rsidRPr="00B7141D">
        <w:rPr>
          <w:rFonts w:ascii="Cambria" w:hAnsi="Cambria" w:cs="Calibri"/>
          <w:color w:val="000000"/>
          <w:sz w:val="24"/>
          <w:szCs w:val="24"/>
          <w:lang w:val="en-GB"/>
        </w:rPr>
        <w:t xml:space="preserve">. </w:t>
      </w:r>
    </w:p>
    <w:p w:rsidR="00EA5F5C" w:rsidRPr="00B7141D" w:rsidRDefault="003F2090" w:rsidP="005D451B">
      <w:pPr>
        <w:numPr>
          <w:ilvl w:val="0"/>
          <w:numId w:val="16"/>
        </w:numPr>
        <w:spacing w:after="0" w:line="240" w:lineRule="auto"/>
        <w:jc w:val="both"/>
        <w:rPr>
          <w:rFonts w:ascii="Cambria" w:hAnsi="Cambria" w:cs="Calibri"/>
          <w:color w:val="000000"/>
          <w:sz w:val="24"/>
          <w:szCs w:val="24"/>
          <w:lang w:val="en-GB"/>
        </w:rPr>
      </w:pPr>
      <w:r w:rsidRPr="00B7141D">
        <w:rPr>
          <w:rFonts w:ascii="Cambria" w:hAnsi="Cambria" w:cs="Calibri"/>
          <w:color w:val="000000"/>
          <w:sz w:val="24"/>
          <w:szCs w:val="24"/>
          <w:lang w:val="en-GB"/>
        </w:rPr>
        <w:t xml:space="preserve">The concept of </w:t>
      </w:r>
      <w:r w:rsidRPr="00B7141D">
        <w:rPr>
          <w:rFonts w:ascii="Cambria" w:hAnsi="Cambria" w:cs="Calibri"/>
          <w:b/>
          <w:color w:val="000000"/>
          <w:sz w:val="24"/>
          <w:szCs w:val="24"/>
          <w:lang w:val="en-GB"/>
        </w:rPr>
        <w:t>obligatory particip</w:t>
      </w:r>
      <w:r w:rsidR="004F4295" w:rsidRPr="00B7141D">
        <w:rPr>
          <w:rFonts w:ascii="Cambria" w:hAnsi="Cambria" w:cs="Calibri"/>
          <w:b/>
          <w:color w:val="000000"/>
          <w:sz w:val="24"/>
          <w:szCs w:val="24"/>
          <w:lang w:val="en-GB"/>
        </w:rPr>
        <w:t>ation and conditional selection</w:t>
      </w:r>
      <w:r w:rsidR="00261693" w:rsidRPr="00B7141D">
        <w:rPr>
          <w:rFonts w:ascii="Cambria" w:hAnsi="Cambria" w:cs="Calibri"/>
          <w:color w:val="000000"/>
          <w:sz w:val="24"/>
          <w:szCs w:val="24"/>
          <w:lang w:val="en-GB"/>
        </w:rPr>
        <w:t xml:space="preserve"> </w:t>
      </w:r>
      <w:r w:rsidR="004F4295" w:rsidRPr="00B7141D">
        <w:rPr>
          <w:rFonts w:ascii="Cambria" w:hAnsi="Cambria" w:cs="Calibri"/>
          <w:color w:val="000000"/>
          <w:sz w:val="24"/>
          <w:szCs w:val="24"/>
          <w:lang w:val="en-GB"/>
        </w:rPr>
        <w:t>based on certification</w:t>
      </w:r>
      <w:r w:rsidR="00DD4F2B" w:rsidRPr="00B7141D">
        <w:rPr>
          <w:rFonts w:ascii="Cambria" w:hAnsi="Cambria" w:cs="Calibri"/>
          <w:color w:val="000000"/>
          <w:sz w:val="24"/>
          <w:szCs w:val="24"/>
          <w:lang w:val="en-GB"/>
        </w:rPr>
        <w:t xml:space="preserve">, according to the CEC and the experts matches with the </w:t>
      </w:r>
      <w:r w:rsidR="00261693" w:rsidRPr="00B7141D">
        <w:rPr>
          <w:rFonts w:ascii="Cambria" w:hAnsi="Cambria" w:cs="Calibri"/>
          <w:color w:val="000000"/>
          <w:sz w:val="24"/>
          <w:szCs w:val="24"/>
          <w:lang w:val="en-GB"/>
        </w:rPr>
        <w:t>final mission a</w:t>
      </w:r>
      <w:r w:rsidR="00EF16E7" w:rsidRPr="00B7141D">
        <w:rPr>
          <w:rFonts w:ascii="Cambria" w:hAnsi="Cambria" w:cs="Calibri"/>
          <w:color w:val="000000"/>
          <w:sz w:val="24"/>
          <w:szCs w:val="24"/>
          <w:lang w:val="en-GB"/>
        </w:rPr>
        <w:t xml:space="preserve">nd purpose of the Centre and </w:t>
      </w:r>
      <w:r w:rsidR="00261693" w:rsidRPr="00B7141D">
        <w:rPr>
          <w:rFonts w:ascii="Cambria" w:hAnsi="Cambria" w:cs="Calibri"/>
          <w:color w:val="000000"/>
          <w:sz w:val="24"/>
          <w:szCs w:val="24"/>
          <w:lang w:val="en-GB"/>
        </w:rPr>
        <w:t xml:space="preserve">the spirit </w:t>
      </w:r>
      <w:r w:rsidR="00EF16E7" w:rsidRPr="00B7141D">
        <w:rPr>
          <w:rFonts w:ascii="Cambria" w:hAnsi="Cambria" w:cs="Calibri"/>
          <w:color w:val="000000"/>
          <w:sz w:val="24"/>
          <w:szCs w:val="24"/>
          <w:lang w:val="en-GB"/>
        </w:rPr>
        <w:t>of</w:t>
      </w:r>
      <w:r w:rsidR="00261693" w:rsidRPr="00B7141D">
        <w:rPr>
          <w:rFonts w:ascii="Cambria" w:hAnsi="Cambria" w:cs="Calibri"/>
          <w:color w:val="000000"/>
          <w:sz w:val="24"/>
          <w:szCs w:val="24"/>
          <w:lang w:val="en-GB"/>
        </w:rPr>
        <w:t xml:space="preserve"> the Electoral Code itself. The </w:t>
      </w:r>
      <w:r w:rsidR="00DD4F2B" w:rsidRPr="00B7141D">
        <w:rPr>
          <w:rFonts w:ascii="Cambria" w:hAnsi="Cambria" w:cs="Calibri"/>
          <w:color w:val="000000"/>
          <w:sz w:val="24"/>
          <w:szCs w:val="24"/>
          <w:lang w:val="en-GB"/>
        </w:rPr>
        <w:t xml:space="preserve">opposite </w:t>
      </w:r>
      <w:r w:rsidR="00261693" w:rsidRPr="00B7141D">
        <w:rPr>
          <w:rFonts w:ascii="Cambria" w:hAnsi="Cambria" w:cs="Calibri"/>
          <w:color w:val="000000"/>
          <w:sz w:val="24"/>
          <w:szCs w:val="24"/>
          <w:lang w:val="en-GB"/>
        </w:rPr>
        <w:t xml:space="preserve">remains a problematic source for the integrity of the process and the Centre’s mission. </w:t>
      </w:r>
    </w:p>
    <w:p w:rsidR="005D451B" w:rsidRPr="00B7141D" w:rsidRDefault="00EF16E7" w:rsidP="005D451B">
      <w:pPr>
        <w:numPr>
          <w:ilvl w:val="0"/>
          <w:numId w:val="16"/>
        </w:numPr>
        <w:spacing w:after="0" w:line="240" w:lineRule="auto"/>
        <w:jc w:val="both"/>
        <w:rPr>
          <w:rFonts w:ascii="Cambria" w:hAnsi="Cambria" w:cs="Calibri"/>
          <w:bCs/>
          <w:color w:val="000000"/>
          <w:sz w:val="24"/>
          <w:szCs w:val="24"/>
          <w:lang w:val="en-GB"/>
        </w:rPr>
      </w:pPr>
      <w:r w:rsidRPr="00B7141D">
        <w:rPr>
          <w:rFonts w:ascii="Cambria" w:hAnsi="Cambria" w:cs="Calibri"/>
          <w:bCs/>
          <w:color w:val="000000"/>
          <w:sz w:val="24"/>
          <w:szCs w:val="24"/>
          <w:lang w:val="en-GB"/>
        </w:rPr>
        <w:t>The practical application o</w:t>
      </w:r>
      <w:r w:rsidR="00A26A3D" w:rsidRPr="00B7141D">
        <w:rPr>
          <w:rFonts w:ascii="Cambria" w:hAnsi="Cambria" w:cs="Calibri"/>
          <w:bCs/>
          <w:color w:val="000000"/>
          <w:sz w:val="24"/>
          <w:szCs w:val="24"/>
          <w:lang w:val="en-GB"/>
        </w:rPr>
        <w:t xml:space="preserve">f this concept, </w:t>
      </w:r>
      <w:r w:rsidR="00A26A3D" w:rsidRPr="00B7141D">
        <w:rPr>
          <w:rFonts w:ascii="Cambria" w:hAnsi="Cambria" w:cs="Calibri"/>
          <w:b/>
          <w:bCs/>
          <w:color w:val="000000"/>
          <w:sz w:val="24"/>
          <w:szCs w:val="24"/>
          <w:lang w:val="en-GB"/>
        </w:rPr>
        <w:t>not only for</w:t>
      </w:r>
      <w:r w:rsidR="00A26A3D" w:rsidRPr="00B7141D">
        <w:rPr>
          <w:rFonts w:ascii="Cambria" w:hAnsi="Cambria" w:cs="Calibri"/>
          <w:bCs/>
          <w:color w:val="000000"/>
          <w:sz w:val="24"/>
          <w:szCs w:val="24"/>
          <w:lang w:val="en-GB"/>
        </w:rPr>
        <w:t xml:space="preserve"> </w:t>
      </w:r>
      <w:r w:rsidR="00A26A3D" w:rsidRPr="00B7141D">
        <w:rPr>
          <w:rFonts w:ascii="Cambria" w:hAnsi="Cambria" w:cs="Calibri"/>
          <w:b/>
          <w:bCs/>
          <w:color w:val="000000"/>
          <w:sz w:val="24"/>
          <w:szCs w:val="24"/>
          <w:lang w:val="en-GB"/>
        </w:rPr>
        <w:t>commissioners, but even for other employees involved in the process</w:t>
      </w:r>
      <w:r w:rsidR="00A26A3D" w:rsidRPr="00B7141D">
        <w:rPr>
          <w:rFonts w:ascii="Cambria" w:hAnsi="Cambria" w:cs="Calibri"/>
          <w:bCs/>
          <w:color w:val="000000"/>
          <w:sz w:val="24"/>
          <w:szCs w:val="24"/>
          <w:lang w:val="en-GB"/>
        </w:rPr>
        <w:t>, creates links and consequences in the statu</w:t>
      </w:r>
      <w:r w:rsidR="009C7AC9" w:rsidRPr="00B7141D">
        <w:rPr>
          <w:rFonts w:ascii="Cambria" w:hAnsi="Cambria" w:cs="Calibri"/>
          <w:bCs/>
          <w:color w:val="000000"/>
          <w:sz w:val="24"/>
          <w:szCs w:val="24"/>
          <w:lang w:val="en-GB"/>
        </w:rPr>
        <w:t>te</w:t>
      </w:r>
      <w:r w:rsidR="00A26A3D" w:rsidRPr="00B7141D">
        <w:rPr>
          <w:rFonts w:ascii="Cambria" w:hAnsi="Cambria" w:cs="Calibri"/>
          <w:bCs/>
          <w:color w:val="000000"/>
          <w:sz w:val="24"/>
          <w:szCs w:val="24"/>
          <w:lang w:val="en-GB"/>
        </w:rPr>
        <w:t xml:space="preserve"> of all</w:t>
      </w:r>
      <w:r w:rsidR="009C7AC9" w:rsidRPr="00B7141D">
        <w:rPr>
          <w:rFonts w:ascii="Cambria" w:hAnsi="Cambria" w:cs="Calibri"/>
          <w:bCs/>
          <w:color w:val="000000"/>
          <w:sz w:val="24"/>
          <w:szCs w:val="24"/>
          <w:lang w:val="en-GB"/>
        </w:rPr>
        <w:t xml:space="preserve"> categories involved, hence</w:t>
      </w:r>
      <w:r w:rsidR="00A26A3D" w:rsidRPr="00B7141D">
        <w:rPr>
          <w:rFonts w:ascii="Cambria" w:hAnsi="Cambria" w:cs="Calibri"/>
          <w:bCs/>
          <w:color w:val="000000"/>
          <w:sz w:val="24"/>
          <w:szCs w:val="24"/>
          <w:lang w:val="en-GB"/>
        </w:rPr>
        <w:t xml:space="preserve"> it requires an organic, long-term and highly consensual </w:t>
      </w:r>
      <w:r w:rsidRPr="00B7141D">
        <w:rPr>
          <w:rFonts w:ascii="Cambria" w:hAnsi="Cambria" w:cs="Calibri"/>
          <w:bCs/>
          <w:color w:val="000000"/>
          <w:sz w:val="24"/>
          <w:szCs w:val="24"/>
          <w:lang w:val="en-GB"/>
        </w:rPr>
        <w:t xml:space="preserve">handling </w:t>
      </w:r>
      <w:r w:rsidR="00A26A3D" w:rsidRPr="00B7141D">
        <w:rPr>
          <w:rFonts w:ascii="Cambria" w:hAnsi="Cambria" w:cs="Calibri"/>
          <w:bCs/>
          <w:color w:val="000000"/>
          <w:sz w:val="24"/>
          <w:szCs w:val="24"/>
          <w:lang w:val="en-GB"/>
        </w:rPr>
        <w:t xml:space="preserve">of the whole preliminary legislative practice. </w:t>
      </w:r>
    </w:p>
    <w:p w:rsidR="005D451B" w:rsidRPr="00B7141D" w:rsidRDefault="00EC7075" w:rsidP="005D451B">
      <w:pPr>
        <w:numPr>
          <w:ilvl w:val="0"/>
          <w:numId w:val="16"/>
        </w:numPr>
        <w:spacing w:after="0" w:line="240" w:lineRule="auto"/>
        <w:jc w:val="both"/>
        <w:rPr>
          <w:rFonts w:ascii="Cambria" w:hAnsi="Cambria" w:cs="Calibri"/>
          <w:bCs/>
          <w:color w:val="000000"/>
          <w:sz w:val="24"/>
          <w:szCs w:val="24"/>
          <w:lang w:val="en-GB"/>
        </w:rPr>
      </w:pPr>
      <w:r w:rsidRPr="00B7141D">
        <w:rPr>
          <w:rFonts w:ascii="Cambria" w:hAnsi="Cambria" w:cs="Calibri"/>
          <w:bCs/>
          <w:color w:val="000000"/>
          <w:sz w:val="24"/>
          <w:szCs w:val="24"/>
          <w:lang w:val="en-GB"/>
        </w:rPr>
        <w:t xml:space="preserve">Through the preliminary training process, </w:t>
      </w:r>
      <w:r w:rsidR="006A5726" w:rsidRPr="00B7141D">
        <w:rPr>
          <w:rFonts w:ascii="Cambria" w:hAnsi="Cambria" w:cs="Calibri"/>
          <w:bCs/>
          <w:color w:val="000000"/>
          <w:sz w:val="24"/>
          <w:szCs w:val="24"/>
          <w:lang w:val="en-GB"/>
        </w:rPr>
        <w:t xml:space="preserve">according to the experts and the experience shared by the two referring countries, </w:t>
      </w:r>
      <w:r w:rsidRPr="00B7141D">
        <w:rPr>
          <w:rFonts w:ascii="Cambria" w:hAnsi="Cambria" w:cs="Calibri"/>
          <w:bCs/>
          <w:color w:val="000000"/>
          <w:sz w:val="24"/>
          <w:szCs w:val="24"/>
          <w:lang w:val="en-GB"/>
        </w:rPr>
        <w:t xml:space="preserve">the Centre </w:t>
      </w:r>
      <w:r w:rsidRPr="00B7141D">
        <w:rPr>
          <w:rFonts w:ascii="Cambria" w:hAnsi="Cambria" w:cs="Calibri"/>
          <w:b/>
          <w:bCs/>
          <w:color w:val="000000"/>
          <w:sz w:val="24"/>
          <w:szCs w:val="24"/>
          <w:lang w:val="en-GB"/>
        </w:rPr>
        <w:t xml:space="preserve">creates a national </w:t>
      </w:r>
      <w:r w:rsidRPr="00B7141D">
        <w:rPr>
          <w:rFonts w:ascii="Cambria" w:hAnsi="Cambria" w:cs="Calibri"/>
          <w:b/>
          <w:bCs/>
          <w:i/>
          <w:color w:val="000000"/>
          <w:sz w:val="24"/>
          <w:szCs w:val="24"/>
          <w:lang w:val="en-GB"/>
        </w:rPr>
        <w:t>database</w:t>
      </w:r>
      <w:r w:rsidRPr="00B7141D">
        <w:rPr>
          <w:rFonts w:ascii="Cambria" w:hAnsi="Cambria" w:cs="Calibri"/>
          <w:b/>
          <w:bCs/>
          <w:color w:val="000000"/>
          <w:sz w:val="24"/>
          <w:szCs w:val="24"/>
          <w:lang w:val="en-GB"/>
        </w:rPr>
        <w:t xml:space="preserve"> </w:t>
      </w:r>
      <w:r w:rsidRPr="00B7141D">
        <w:rPr>
          <w:rFonts w:ascii="Cambria" w:hAnsi="Cambria" w:cs="Calibri"/>
          <w:bCs/>
          <w:color w:val="000000"/>
          <w:sz w:val="24"/>
          <w:szCs w:val="24"/>
          <w:lang w:val="en-GB"/>
        </w:rPr>
        <w:t>of all persons involved in classified trainings (</w:t>
      </w:r>
      <w:r w:rsidR="00EF16E7" w:rsidRPr="00B7141D">
        <w:rPr>
          <w:rFonts w:ascii="Cambria" w:hAnsi="Cambria" w:cs="Calibri"/>
          <w:bCs/>
          <w:color w:val="000000"/>
          <w:sz w:val="24"/>
          <w:szCs w:val="24"/>
          <w:lang w:val="en-GB"/>
        </w:rPr>
        <w:t>as per phase, level and topic</w:t>
      </w:r>
      <w:r w:rsidRPr="00B7141D">
        <w:rPr>
          <w:rFonts w:ascii="Cambria" w:hAnsi="Cambria" w:cs="Calibri"/>
          <w:bCs/>
          <w:color w:val="000000"/>
          <w:sz w:val="24"/>
          <w:szCs w:val="24"/>
          <w:lang w:val="en-GB"/>
        </w:rPr>
        <w:t xml:space="preserve">). This </w:t>
      </w:r>
      <w:r w:rsidRPr="00B7141D">
        <w:rPr>
          <w:rFonts w:ascii="Cambria" w:hAnsi="Cambria" w:cs="Calibri"/>
          <w:bCs/>
          <w:i/>
          <w:color w:val="000000"/>
          <w:sz w:val="24"/>
          <w:szCs w:val="24"/>
          <w:lang w:val="en-GB"/>
        </w:rPr>
        <w:t xml:space="preserve">database </w:t>
      </w:r>
      <w:r w:rsidR="006A5726" w:rsidRPr="00B7141D">
        <w:rPr>
          <w:rFonts w:ascii="Cambria" w:hAnsi="Cambria" w:cs="Calibri"/>
          <w:bCs/>
          <w:color w:val="000000"/>
          <w:sz w:val="24"/>
          <w:szCs w:val="24"/>
          <w:lang w:val="en-GB"/>
        </w:rPr>
        <w:t>should be</w:t>
      </w:r>
      <w:r w:rsidRPr="00B7141D">
        <w:rPr>
          <w:rFonts w:ascii="Cambria" w:hAnsi="Cambria" w:cs="Calibri"/>
          <w:bCs/>
          <w:color w:val="000000"/>
          <w:sz w:val="24"/>
          <w:szCs w:val="24"/>
          <w:lang w:val="en-GB"/>
        </w:rPr>
        <w:t xml:space="preserve"> transpar</w:t>
      </w:r>
      <w:r w:rsidR="00EF16E7" w:rsidRPr="00B7141D">
        <w:rPr>
          <w:rFonts w:ascii="Cambria" w:hAnsi="Cambria" w:cs="Calibri"/>
          <w:bCs/>
          <w:color w:val="000000"/>
          <w:sz w:val="24"/>
          <w:szCs w:val="24"/>
          <w:lang w:val="en-GB"/>
        </w:rPr>
        <w:t xml:space="preserve">ent, public and certified, </w:t>
      </w:r>
      <w:r w:rsidR="006A5726" w:rsidRPr="00B7141D">
        <w:rPr>
          <w:rFonts w:ascii="Cambria" w:hAnsi="Cambria" w:cs="Calibri"/>
          <w:bCs/>
          <w:color w:val="000000"/>
          <w:sz w:val="24"/>
          <w:szCs w:val="24"/>
          <w:lang w:val="en-GB"/>
        </w:rPr>
        <w:t>therefore</w:t>
      </w:r>
      <w:r w:rsidRPr="00B7141D">
        <w:rPr>
          <w:rFonts w:ascii="Cambria" w:hAnsi="Cambria" w:cs="Calibri"/>
          <w:bCs/>
          <w:color w:val="000000"/>
          <w:sz w:val="24"/>
          <w:szCs w:val="24"/>
          <w:lang w:val="en-GB"/>
        </w:rPr>
        <w:t xml:space="preserve"> it </w:t>
      </w:r>
      <w:r w:rsidR="006A5726" w:rsidRPr="00B7141D">
        <w:rPr>
          <w:rFonts w:ascii="Cambria" w:hAnsi="Cambria" w:cs="Calibri"/>
          <w:bCs/>
          <w:color w:val="000000"/>
          <w:sz w:val="24"/>
          <w:szCs w:val="24"/>
          <w:lang w:val="en-GB"/>
        </w:rPr>
        <w:t>might serve as a main and</w:t>
      </w:r>
      <w:r w:rsidRPr="00B7141D">
        <w:rPr>
          <w:rFonts w:ascii="Cambria" w:hAnsi="Cambria" w:cs="Calibri"/>
          <w:bCs/>
          <w:color w:val="000000"/>
          <w:sz w:val="24"/>
          <w:szCs w:val="24"/>
          <w:lang w:val="en-GB"/>
        </w:rPr>
        <w:t xml:space="preserve"> </w:t>
      </w:r>
      <w:r w:rsidR="006A5726" w:rsidRPr="00B7141D">
        <w:rPr>
          <w:rFonts w:ascii="Cambria" w:hAnsi="Cambria" w:cs="Calibri"/>
          <w:bCs/>
          <w:color w:val="000000"/>
          <w:sz w:val="24"/>
          <w:szCs w:val="24"/>
          <w:lang w:val="en-GB"/>
        </w:rPr>
        <w:t>obligatory</w:t>
      </w:r>
      <w:r w:rsidRPr="00B7141D">
        <w:rPr>
          <w:rFonts w:ascii="Cambria" w:hAnsi="Cambria" w:cs="Calibri"/>
          <w:bCs/>
          <w:color w:val="000000"/>
          <w:sz w:val="24"/>
          <w:szCs w:val="24"/>
          <w:lang w:val="en-GB"/>
        </w:rPr>
        <w:t xml:space="preserve"> source</w:t>
      </w:r>
      <w:r w:rsidR="00EF16E7" w:rsidRPr="00B7141D">
        <w:rPr>
          <w:rFonts w:ascii="Cambria" w:hAnsi="Cambria" w:cs="Calibri"/>
          <w:bCs/>
          <w:color w:val="000000"/>
          <w:sz w:val="24"/>
          <w:szCs w:val="24"/>
          <w:lang w:val="en-GB"/>
        </w:rPr>
        <w:t xml:space="preserve"> for the</w:t>
      </w:r>
      <w:r w:rsidRPr="00B7141D">
        <w:rPr>
          <w:rFonts w:ascii="Cambria" w:hAnsi="Cambria" w:cs="Calibri"/>
          <w:bCs/>
          <w:color w:val="000000"/>
          <w:sz w:val="24"/>
          <w:szCs w:val="24"/>
          <w:lang w:val="en-GB"/>
        </w:rPr>
        <w:t xml:space="preserve"> electoral human resources for </w:t>
      </w:r>
      <w:r w:rsidR="00EF16E7" w:rsidRPr="00B7141D">
        <w:rPr>
          <w:rFonts w:ascii="Cambria" w:hAnsi="Cambria" w:cs="Calibri"/>
          <w:bCs/>
          <w:color w:val="000000"/>
          <w:sz w:val="24"/>
          <w:szCs w:val="24"/>
          <w:lang w:val="en-GB"/>
        </w:rPr>
        <w:t xml:space="preserve">the </w:t>
      </w:r>
      <w:r w:rsidRPr="00B7141D">
        <w:rPr>
          <w:rFonts w:ascii="Cambria" w:hAnsi="Cambria" w:cs="Calibri"/>
          <w:bCs/>
          <w:color w:val="000000"/>
          <w:sz w:val="24"/>
          <w:szCs w:val="24"/>
          <w:lang w:val="en-GB"/>
        </w:rPr>
        <w:t xml:space="preserve">political actors, candidates and other involved and interested groups. </w:t>
      </w:r>
    </w:p>
    <w:p w:rsidR="00481148" w:rsidRPr="00B7141D" w:rsidRDefault="00481148" w:rsidP="005D451B">
      <w:pPr>
        <w:spacing w:after="0" w:line="240" w:lineRule="auto"/>
        <w:ind w:left="360"/>
        <w:jc w:val="both"/>
        <w:rPr>
          <w:rFonts w:ascii="Cambria" w:hAnsi="Cambria" w:cs="Calibri"/>
          <w:color w:val="000000"/>
          <w:sz w:val="24"/>
          <w:szCs w:val="24"/>
          <w:lang w:val="en-GB"/>
        </w:rPr>
      </w:pPr>
    </w:p>
    <w:p w:rsidR="005D451B" w:rsidRPr="00B7141D" w:rsidRDefault="001231A7" w:rsidP="005D451B">
      <w:pPr>
        <w:spacing w:after="0" w:line="240" w:lineRule="auto"/>
        <w:jc w:val="both"/>
        <w:rPr>
          <w:rFonts w:ascii="Cambria" w:hAnsi="Cambria" w:cs="Calibri"/>
          <w:color w:val="000000"/>
          <w:sz w:val="24"/>
          <w:szCs w:val="24"/>
          <w:lang w:val="en-GB"/>
        </w:rPr>
      </w:pPr>
      <w:r w:rsidRPr="00B7141D">
        <w:rPr>
          <w:rFonts w:ascii="Cambria" w:hAnsi="Cambria" w:cs="Calibri"/>
          <w:color w:val="000000"/>
          <w:sz w:val="24"/>
          <w:szCs w:val="24"/>
          <w:lang w:val="en-GB"/>
        </w:rPr>
        <w:t xml:space="preserve">The </w:t>
      </w:r>
      <w:r w:rsidR="0072005C" w:rsidRPr="00B7141D">
        <w:rPr>
          <w:rFonts w:ascii="Cambria" w:hAnsi="Cambria" w:cs="Calibri"/>
          <w:color w:val="000000"/>
          <w:sz w:val="24"/>
          <w:szCs w:val="24"/>
          <w:lang w:val="en-GB"/>
        </w:rPr>
        <w:t xml:space="preserve">experts invited in the </w:t>
      </w:r>
      <w:r w:rsidRPr="00B7141D">
        <w:rPr>
          <w:rFonts w:ascii="Cambria" w:hAnsi="Cambria" w:cs="Calibri"/>
          <w:color w:val="000000"/>
          <w:sz w:val="24"/>
          <w:szCs w:val="24"/>
          <w:lang w:val="en-GB"/>
        </w:rPr>
        <w:t xml:space="preserve">roundtable suggested that </w:t>
      </w:r>
      <w:r w:rsidR="00C67CFC" w:rsidRPr="00B7141D">
        <w:rPr>
          <w:rFonts w:ascii="Cambria" w:hAnsi="Cambria" w:cs="Calibri"/>
          <w:color w:val="000000"/>
          <w:sz w:val="24"/>
          <w:szCs w:val="24"/>
          <w:lang w:val="en-GB"/>
        </w:rPr>
        <w:t xml:space="preserve">by taking the positive element of the other </w:t>
      </w:r>
      <w:r w:rsidR="00EF16E7" w:rsidRPr="00B7141D">
        <w:rPr>
          <w:rFonts w:ascii="Cambria" w:hAnsi="Cambria" w:cs="Calibri"/>
          <w:color w:val="000000"/>
          <w:sz w:val="24"/>
          <w:szCs w:val="24"/>
          <w:lang w:val="en-GB"/>
        </w:rPr>
        <w:t xml:space="preserve">two </w:t>
      </w:r>
      <w:r w:rsidR="00C67CFC" w:rsidRPr="00B7141D">
        <w:rPr>
          <w:rFonts w:ascii="Cambria" w:hAnsi="Cambria" w:cs="Calibri"/>
          <w:color w:val="000000"/>
          <w:sz w:val="24"/>
          <w:szCs w:val="24"/>
          <w:lang w:val="en-GB"/>
        </w:rPr>
        <w:t xml:space="preserve">models, (Georgia and Moldavia) we should aim towards a Training </w:t>
      </w:r>
      <w:r w:rsidR="00421C0A" w:rsidRPr="00B7141D">
        <w:rPr>
          <w:rFonts w:ascii="Cambria" w:hAnsi="Cambria" w:cs="Calibri"/>
          <w:color w:val="000000"/>
          <w:sz w:val="24"/>
          <w:szCs w:val="24"/>
          <w:lang w:val="en-GB"/>
        </w:rPr>
        <w:t xml:space="preserve">and Electoral Education </w:t>
      </w:r>
      <w:r w:rsidR="00C67CFC" w:rsidRPr="00B7141D">
        <w:rPr>
          <w:rFonts w:ascii="Cambria" w:hAnsi="Cambria" w:cs="Calibri"/>
          <w:color w:val="000000"/>
          <w:sz w:val="24"/>
          <w:szCs w:val="24"/>
          <w:lang w:val="en-GB"/>
        </w:rPr>
        <w:t xml:space="preserve">Centre </w:t>
      </w:r>
      <w:r w:rsidR="00421C0A" w:rsidRPr="00B7141D">
        <w:rPr>
          <w:rFonts w:ascii="Cambria" w:hAnsi="Cambria" w:cs="Calibri"/>
          <w:color w:val="000000"/>
          <w:sz w:val="24"/>
          <w:szCs w:val="24"/>
          <w:lang w:val="en-GB"/>
        </w:rPr>
        <w:t xml:space="preserve">that has </w:t>
      </w:r>
      <w:r w:rsidR="00421C0A" w:rsidRPr="00B7141D">
        <w:rPr>
          <w:rFonts w:ascii="Cambria" w:hAnsi="Cambria" w:cs="Calibri"/>
          <w:b/>
          <w:color w:val="000000"/>
          <w:sz w:val="24"/>
          <w:szCs w:val="24"/>
          <w:lang w:val="en-GB"/>
        </w:rPr>
        <w:t>an independent legal and administrative status,</w:t>
      </w:r>
      <w:r w:rsidR="00C03021" w:rsidRPr="00B7141D">
        <w:rPr>
          <w:rFonts w:ascii="Cambria" w:hAnsi="Cambria" w:cs="Calibri"/>
          <w:b/>
          <w:color w:val="000000"/>
          <w:sz w:val="24"/>
          <w:szCs w:val="24"/>
          <w:lang w:val="en-GB"/>
        </w:rPr>
        <w:t xml:space="preserve"> </w:t>
      </w:r>
      <w:r w:rsidR="00C03021" w:rsidRPr="00B7141D">
        <w:rPr>
          <w:rFonts w:ascii="Cambria" w:hAnsi="Cambria" w:cs="Calibri"/>
          <w:color w:val="000000"/>
          <w:sz w:val="24"/>
          <w:szCs w:val="24"/>
          <w:lang w:val="en-GB"/>
        </w:rPr>
        <w:t xml:space="preserve">with recruited staff </w:t>
      </w:r>
      <w:r w:rsidR="00421C0A" w:rsidRPr="00B7141D">
        <w:rPr>
          <w:rFonts w:ascii="Cambria" w:hAnsi="Cambria" w:cs="Calibri"/>
          <w:color w:val="000000"/>
          <w:sz w:val="24"/>
          <w:szCs w:val="24"/>
          <w:lang w:val="en-GB"/>
        </w:rPr>
        <w:t xml:space="preserve">and with responsibilities that derive from the </w:t>
      </w:r>
      <w:r w:rsidR="00EF16E7" w:rsidRPr="00B7141D">
        <w:rPr>
          <w:rFonts w:ascii="Cambria" w:hAnsi="Cambria" w:cs="Calibri"/>
          <w:color w:val="000000"/>
          <w:sz w:val="24"/>
          <w:szCs w:val="24"/>
          <w:lang w:val="en-GB"/>
        </w:rPr>
        <w:t xml:space="preserve">Status of </w:t>
      </w:r>
      <w:r w:rsidR="00421C0A" w:rsidRPr="00B7141D">
        <w:rPr>
          <w:rFonts w:ascii="Cambria" w:hAnsi="Cambria" w:cs="Calibri"/>
          <w:color w:val="000000"/>
          <w:sz w:val="24"/>
          <w:szCs w:val="24"/>
          <w:lang w:val="en-GB"/>
        </w:rPr>
        <w:t xml:space="preserve">Civil Servant in the Republic of Albania. </w:t>
      </w:r>
    </w:p>
    <w:p w:rsidR="00DD5DE8" w:rsidRPr="00B7141D" w:rsidRDefault="0072005C" w:rsidP="00510685">
      <w:pPr>
        <w:numPr>
          <w:ilvl w:val="0"/>
          <w:numId w:val="20"/>
        </w:numPr>
        <w:spacing w:after="0" w:line="240" w:lineRule="auto"/>
        <w:jc w:val="both"/>
        <w:rPr>
          <w:rFonts w:ascii="Cambria" w:hAnsi="Cambria" w:cs="Calibri"/>
          <w:color w:val="000000"/>
          <w:sz w:val="24"/>
          <w:szCs w:val="24"/>
          <w:lang w:val="en-GB"/>
        </w:rPr>
      </w:pPr>
      <w:r w:rsidRPr="00B7141D">
        <w:rPr>
          <w:rFonts w:ascii="Cambria" w:hAnsi="Cambria" w:cs="Calibri"/>
          <w:color w:val="000000"/>
          <w:sz w:val="24"/>
          <w:szCs w:val="24"/>
          <w:lang w:val="en-GB"/>
        </w:rPr>
        <w:t>According to the invited experts, t</w:t>
      </w:r>
      <w:r w:rsidR="00962559" w:rsidRPr="00B7141D">
        <w:rPr>
          <w:rFonts w:ascii="Cambria" w:hAnsi="Cambria" w:cs="Calibri"/>
          <w:color w:val="000000"/>
          <w:sz w:val="24"/>
          <w:szCs w:val="24"/>
          <w:lang w:val="en-GB"/>
        </w:rPr>
        <w:t xml:space="preserve">he practice of </w:t>
      </w:r>
      <w:r w:rsidR="00EF16E7" w:rsidRPr="00B7141D">
        <w:rPr>
          <w:rFonts w:ascii="Cambria" w:hAnsi="Cambria" w:cs="Calibri"/>
          <w:color w:val="000000"/>
          <w:sz w:val="24"/>
          <w:szCs w:val="24"/>
          <w:lang w:val="en-GB"/>
        </w:rPr>
        <w:t xml:space="preserve">having </w:t>
      </w:r>
      <w:r w:rsidR="00962559" w:rsidRPr="00B7141D">
        <w:rPr>
          <w:rFonts w:ascii="Cambria" w:hAnsi="Cambria" w:cs="Calibri"/>
          <w:color w:val="000000"/>
          <w:sz w:val="24"/>
          <w:szCs w:val="24"/>
          <w:lang w:val="en-GB"/>
        </w:rPr>
        <w:t>an independent budget, an independen</w:t>
      </w:r>
      <w:r w:rsidR="00EF16E7" w:rsidRPr="00B7141D">
        <w:rPr>
          <w:rFonts w:ascii="Cambria" w:hAnsi="Cambria" w:cs="Calibri"/>
          <w:color w:val="000000"/>
          <w:sz w:val="24"/>
          <w:szCs w:val="24"/>
          <w:lang w:val="en-GB"/>
        </w:rPr>
        <w:t>t structure and the legal statute</w:t>
      </w:r>
      <w:r w:rsidR="00962559" w:rsidRPr="00B7141D">
        <w:rPr>
          <w:rFonts w:ascii="Cambria" w:hAnsi="Cambria" w:cs="Calibri"/>
          <w:color w:val="000000"/>
          <w:sz w:val="24"/>
          <w:szCs w:val="24"/>
          <w:lang w:val="en-GB"/>
        </w:rPr>
        <w:t xml:space="preserve"> for the persons </w:t>
      </w:r>
      <w:r w:rsidR="00EF16E7" w:rsidRPr="00B7141D">
        <w:rPr>
          <w:rFonts w:ascii="Cambria" w:hAnsi="Cambria" w:cs="Calibri"/>
          <w:color w:val="000000"/>
          <w:sz w:val="24"/>
          <w:szCs w:val="24"/>
          <w:lang w:val="en-GB"/>
        </w:rPr>
        <w:t xml:space="preserve">involved, brings together </w:t>
      </w:r>
      <w:r w:rsidR="00962559" w:rsidRPr="00B7141D">
        <w:rPr>
          <w:rFonts w:ascii="Cambria" w:hAnsi="Cambria" w:cs="Calibri"/>
          <w:color w:val="000000"/>
          <w:sz w:val="24"/>
          <w:szCs w:val="24"/>
          <w:lang w:val="en-GB"/>
        </w:rPr>
        <w:t xml:space="preserve">the best practices presented in the roundtable from other countries, and </w:t>
      </w:r>
      <w:r w:rsidR="00EF16E7" w:rsidRPr="00B7141D">
        <w:rPr>
          <w:rFonts w:ascii="Cambria" w:hAnsi="Cambria" w:cs="Calibri"/>
          <w:color w:val="000000"/>
          <w:sz w:val="24"/>
          <w:szCs w:val="24"/>
          <w:lang w:val="en-GB"/>
        </w:rPr>
        <w:t>builds trust in the effectiveness o</w:t>
      </w:r>
      <w:r w:rsidR="00962559" w:rsidRPr="00B7141D">
        <w:rPr>
          <w:rFonts w:ascii="Cambria" w:hAnsi="Cambria" w:cs="Calibri"/>
          <w:color w:val="000000"/>
          <w:sz w:val="24"/>
          <w:szCs w:val="24"/>
          <w:lang w:val="en-GB"/>
        </w:rPr>
        <w:t>f th</w:t>
      </w:r>
      <w:r w:rsidRPr="00B7141D">
        <w:rPr>
          <w:rFonts w:ascii="Cambria" w:hAnsi="Cambria" w:cs="Calibri"/>
          <w:color w:val="000000"/>
          <w:sz w:val="24"/>
          <w:szCs w:val="24"/>
          <w:lang w:val="en-GB"/>
        </w:rPr>
        <w:t>e</w:t>
      </w:r>
      <w:r w:rsidR="00962559" w:rsidRPr="00B7141D">
        <w:rPr>
          <w:rFonts w:ascii="Cambria" w:hAnsi="Cambria" w:cs="Calibri"/>
          <w:color w:val="000000"/>
          <w:sz w:val="24"/>
          <w:szCs w:val="24"/>
          <w:lang w:val="en-GB"/>
        </w:rPr>
        <w:t xml:space="preserve"> whole process.</w:t>
      </w:r>
      <w:r w:rsidR="00282E86" w:rsidRPr="00B7141D">
        <w:rPr>
          <w:rFonts w:ascii="Cambria" w:hAnsi="Cambria" w:cs="Calibri"/>
          <w:color w:val="000000"/>
          <w:sz w:val="24"/>
          <w:szCs w:val="24"/>
          <w:lang w:val="en-GB"/>
        </w:rPr>
        <w:t xml:space="preserve"> </w:t>
      </w:r>
      <w:r w:rsidR="00E40DBB" w:rsidRPr="00B7141D">
        <w:rPr>
          <w:rFonts w:ascii="Cambria" w:hAnsi="Cambria" w:cs="Calibri"/>
          <w:color w:val="000000"/>
          <w:sz w:val="24"/>
          <w:szCs w:val="24"/>
          <w:lang w:val="en-GB"/>
        </w:rPr>
        <w:t xml:space="preserve">Before </w:t>
      </w:r>
      <w:r w:rsidR="003C606F" w:rsidRPr="00B7141D">
        <w:rPr>
          <w:rFonts w:ascii="Cambria" w:hAnsi="Cambria" w:cs="Calibri"/>
          <w:color w:val="000000"/>
          <w:sz w:val="24"/>
          <w:szCs w:val="24"/>
          <w:lang w:val="en-GB"/>
        </w:rPr>
        <w:t xml:space="preserve">achieving </w:t>
      </w:r>
      <w:r w:rsidR="00E40DBB" w:rsidRPr="00B7141D">
        <w:rPr>
          <w:rFonts w:ascii="Cambria" w:hAnsi="Cambria" w:cs="Calibri"/>
          <w:color w:val="000000"/>
          <w:sz w:val="24"/>
          <w:szCs w:val="24"/>
          <w:lang w:val="en-GB"/>
        </w:rPr>
        <w:t xml:space="preserve">the integral realization of the project, the experts suggested a transitory phase, with the political support and the current legal framework, in order to </w:t>
      </w:r>
      <w:r w:rsidR="00282E86" w:rsidRPr="00B7141D">
        <w:rPr>
          <w:rFonts w:ascii="Cambria" w:hAnsi="Cambria" w:cs="Calibri"/>
          <w:color w:val="000000"/>
          <w:sz w:val="24"/>
          <w:szCs w:val="24"/>
          <w:lang w:val="en-GB"/>
        </w:rPr>
        <w:t xml:space="preserve">build </w:t>
      </w:r>
      <w:r w:rsidR="00E40DBB" w:rsidRPr="00B7141D">
        <w:rPr>
          <w:rFonts w:ascii="Cambria" w:hAnsi="Cambria" w:cs="Calibri"/>
          <w:color w:val="000000"/>
          <w:sz w:val="24"/>
          <w:szCs w:val="24"/>
          <w:lang w:val="en-GB"/>
        </w:rPr>
        <w:t xml:space="preserve">through this phase the trust of the public in the </w:t>
      </w:r>
      <w:r w:rsidR="009D6AF9" w:rsidRPr="00B7141D">
        <w:rPr>
          <w:rFonts w:ascii="Cambria" w:hAnsi="Cambria" w:cs="Calibri"/>
          <w:color w:val="000000"/>
          <w:sz w:val="24"/>
          <w:szCs w:val="24"/>
          <w:lang w:val="en-GB"/>
        </w:rPr>
        <w:t xml:space="preserve">effectiveness of organized, open and all-inclusive training. The representatives of political parties </w:t>
      </w:r>
      <w:r w:rsidR="00282E86" w:rsidRPr="00B7141D">
        <w:rPr>
          <w:rFonts w:ascii="Cambria" w:hAnsi="Cambria" w:cs="Calibri"/>
          <w:color w:val="000000"/>
          <w:sz w:val="24"/>
          <w:szCs w:val="24"/>
          <w:lang w:val="en-GB"/>
        </w:rPr>
        <w:t xml:space="preserve">at first </w:t>
      </w:r>
      <w:r w:rsidR="009D6AF9" w:rsidRPr="00B7141D">
        <w:rPr>
          <w:rFonts w:ascii="Cambria" w:hAnsi="Cambria" w:cs="Calibri"/>
          <w:color w:val="000000"/>
          <w:sz w:val="24"/>
          <w:szCs w:val="24"/>
          <w:lang w:val="en-GB"/>
        </w:rPr>
        <w:t xml:space="preserve">supported </w:t>
      </w:r>
      <w:r w:rsidR="00282E86" w:rsidRPr="00B7141D">
        <w:rPr>
          <w:rFonts w:ascii="Cambria" w:hAnsi="Cambria" w:cs="Calibri"/>
          <w:color w:val="000000"/>
          <w:sz w:val="24"/>
          <w:szCs w:val="24"/>
          <w:lang w:val="en-GB"/>
        </w:rPr>
        <w:t xml:space="preserve">mostly </w:t>
      </w:r>
      <w:r w:rsidR="009D6AF9" w:rsidRPr="00B7141D">
        <w:rPr>
          <w:rFonts w:ascii="Cambria" w:hAnsi="Cambria" w:cs="Calibri"/>
          <w:color w:val="000000"/>
          <w:sz w:val="24"/>
          <w:szCs w:val="24"/>
          <w:lang w:val="en-GB"/>
        </w:rPr>
        <w:t xml:space="preserve">the idea of continuing with the current legal and administrative framework, rather than establishing an independent training unit/centre.   </w:t>
      </w:r>
      <w:r w:rsidR="00E40DBB" w:rsidRPr="00B7141D">
        <w:rPr>
          <w:rFonts w:ascii="Cambria" w:hAnsi="Cambria" w:cs="Calibri"/>
          <w:color w:val="000000"/>
          <w:sz w:val="24"/>
          <w:szCs w:val="24"/>
          <w:lang w:val="en-GB"/>
        </w:rPr>
        <w:t xml:space="preserve"> </w:t>
      </w:r>
    </w:p>
    <w:p w:rsidR="00282E86" w:rsidRPr="00B7141D" w:rsidRDefault="00282E86" w:rsidP="00282E86">
      <w:pPr>
        <w:spacing w:after="0" w:line="240" w:lineRule="auto"/>
        <w:ind w:left="720"/>
        <w:jc w:val="both"/>
        <w:rPr>
          <w:rFonts w:ascii="Cambria" w:hAnsi="Cambria" w:cs="Calibri"/>
          <w:color w:val="000000"/>
          <w:sz w:val="24"/>
          <w:szCs w:val="24"/>
          <w:lang w:val="en-GB"/>
        </w:rPr>
      </w:pPr>
    </w:p>
    <w:p w:rsidR="00A273F8" w:rsidRPr="00B7141D" w:rsidRDefault="00A45C67" w:rsidP="00A273F8">
      <w:pPr>
        <w:spacing w:after="0" w:line="240" w:lineRule="auto"/>
        <w:jc w:val="both"/>
        <w:rPr>
          <w:rFonts w:ascii="Cambria" w:hAnsi="Cambria" w:cs="Calibri"/>
          <w:color w:val="000000"/>
          <w:sz w:val="24"/>
          <w:szCs w:val="24"/>
          <w:lang w:val="en-GB"/>
        </w:rPr>
      </w:pPr>
      <w:r w:rsidRPr="00B7141D">
        <w:rPr>
          <w:rFonts w:ascii="Cambria" w:hAnsi="Cambria" w:cs="Calibri"/>
          <w:color w:val="000000"/>
          <w:sz w:val="24"/>
          <w:szCs w:val="24"/>
          <w:lang w:val="en-GB"/>
        </w:rPr>
        <w:t xml:space="preserve">The </w:t>
      </w:r>
      <w:r w:rsidR="0072005C" w:rsidRPr="00B7141D">
        <w:rPr>
          <w:rFonts w:ascii="Cambria" w:hAnsi="Cambria" w:cs="Calibri"/>
          <w:color w:val="000000"/>
          <w:sz w:val="24"/>
          <w:szCs w:val="24"/>
          <w:lang w:val="en-GB"/>
        </w:rPr>
        <w:t xml:space="preserve">experts in the </w:t>
      </w:r>
      <w:r w:rsidRPr="00B7141D">
        <w:rPr>
          <w:rFonts w:ascii="Cambria" w:hAnsi="Cambria" w:cs="Calibri"/>
          <w:color w:val="000000"/>
          <w:sz w:val="24"/>
          <w:szCs w:val="24"/>
          <w:lang w:val="en-GB"/>
        </w:rPr>
        <w:t xml:space="preserve">roundtable suggested that the issues related to the programs, structure, mission and rules of procedure should be </w:t>
      </w:r>
      <w:r w:rsidR="00EF16E7" w:rsidRPr="00B7141D">
        <w:rPr>
          <w:rFonts w:ascii="Cambria" w:hAnsi="Cambria" w:cs="Calibri"/>
          <w:b/>
          <w:color w:val="000000"/>
          <w:sz w:val="24"/>
          <w:szCs w:val="24"/>
          <w:lang w:val="en-GB"/>
        </w:rPr>
        <w:t>an outcome of the CEC decision-making</w:t>
      </w:r>
      <w:r w:rsidR="00AA1625" w:rsidRPr="00B7141D">
        <w:rPr>
          <w:rFonts w:ascii="Cambria" w:hAnsi="Cambria" w:cs="Calibri"/>
          <w:b/>
          <w:color w:val="000000"/>
          <w:sz w:val="24"/>
          <w:szCs w:val="24"/>
          <w:lang w:val="en-GB"/>
        </w:rPr>
        <w:t>,</w:t>
      </w:r>
      <w:r w:rsidR="009E6B6F" w:rsidRPr="00B7141D">
        <w:rPr>
          <w:rFonts w:ascii="Cambria" w:hAnsi="Cambria" w:cs="Calibri"/>
          <w:b/>
          <w:color w:val="000000"/>
          <w:sz w:val="24"/>
          <w:szCs w:val="24"/>
          <w:lang w:val="en-GB"/>
        </w:rPr>
        <w:t xml:space="preserve"> </w:t>
      </w:r>
      <w:r w:rsidR="00C87A66" w:rsidRPr="00B7141D">
        <w:rPr>
          <w:rFonts w:ascii="Cambria" w:hAnsi="Cambria" w:cs="Calibri"/>
          <w:color w:val="000000"/>
          <w:sz w:val="24"/>
          <w:szCs w:val="24"/>
          <w:lang w:val="en-GB"/>
        </w:rPr>
        <w:t xml:space="preserve">before this is explicitly defined </w:t>
      </w:r>
      <w:r w:rsidR="00AA1625" w:rsidRPr="00B7141D">
        <w:rPr>
          <w:rFonts w:ascii="Cambria" w:hAnsi="Cambria" w:cs="Calibri"/>
          <w:color w:val="000000"/>
          <w:sz w:val="24"/>
          <w:szCs w:val="24"/>
          <w:lang w:val="en-GB"/>
        </w:rPr>
        <w:t>by special provisions</w:t>
      </w:r>
      <w:r w:rsidR="00C87A66" w:rsidRPr="00B7141D">
        <w:rPr>
          <w:rFonts w:ascii="Cambria" w:hAnsi="Cambria" w:cs="Calibri"/>
          <w:color w:val="000000"/>
          <w:sz w:val="24"/>
          <w:szCs w:val="24"/>
          <w:lang w:val="en-GB"/>
        </w:rPr>
        <w:t xml:space="preserve"> in the electoral law. </w:t>
      </w:r>
      <w:r w:rsidR="00282E86" w:rsidRPr="00B7141D">
        <w:rPr>
          <w:rFonts w:ascii="Cambria" w:hAnsi="Cambria" w:cs="Calibri"/>
          <w:color w:val="000000"/>
          <w:sz w:val="24"/>
          <w:szCs w:val="24"/>
          <w:lang w:val="en-GB"/>
        </w:rPr>
        <w:t>This might fi</w:t>
      </w:r>
      <w:r w:rsidR="00A273F8" w:rsidRPr="00B7141D">
        <w:rPr>
          <w:rFonts w:ascii="Cambria" w:hAnsi="Cambria" w:cs="Calibri"/>
          <w:color w:val="000000"/>
          <w:sz w:val="24"/>
          <w:szCs w:val="24"/>
          <w:lang w:val="en-GB"/>
        </w:rPr>
        <w:t>r</w:t>
      </w:r>
      <w:r w:rsidR="00282E86" w:rsidRPr="00B7141D">
        <w:rPr>
          <w:rFonts w:ascii="Cambria" w:hAnsi="Cambria" w:cs="Calibri"/>
          <w:color w:val="000000"/>
          <w:sz w:val="24"/>
          <w:szCs w:val="24"/>
          <w:lang w:val="en-GB"/>
        </w:rPr>
        <w:t xml:space="preserve">stly be a product of political memorandum among political parties, CEC and institutions involved in the project. After reaching a broad consensus and having the necessary legal amendments </w:t>
      </w:r>
      <w:r w:rsidR="00A273F8" w:rsidRPr="00B7141D">
        <w:rPr>
          <w:rFonts w:ascii="Cambria" w:hAnsi="Cambria" w:cs="Calibri"/>
          <w:color w:val="000000"/>
          <w:sz w:val="24"/>
          <w:szCs w:val="24"/>
          <w:lang w:val="en-GB"/>
        </w:rPr>
        <w:t>in place that set out the establ</w:t>
      </w:r>
      <w:r w:rsidR="00282E86" w:rsidRPr="00B7141D">
        <w:rPr>
          <w:rFonts w:ascii="Cambria" w:hAnsi="Cambria" w:cs="Calibri"/>
          <w:color w:val="000000"/>
          <w:sz w:val="24"/>
          <w:szCs w:val="24"/>
          <w:lang w:val="en-GB"/>
        </w:rPr>
        <w:t xml:space="preserve">ishment of the Centre (within or without the CEC), then </w:t>
      </w:r>
      <w:r w:rsidR="00AA1625" w:rsidRPr="00B7141D">
        <w:rPr>
          <w:rFonts w:ascii="Cambria" w:hAnsi="Cambria" w:cs="Calibri"/>
          <w:color w:val="000000"/>
          <w:sz w:val="24"/>
          <w:szCs w:val="24"/>
          <w:lang w:val="en-GB"/>
        </w:rPr>
        <w:t xml:space="preserve">it may be operated </w:t>
      </w:r>
      <w:r w:rsidR="00282E86" w:rsidRPr="00B7141D">
        <w:rPr>
          <w:rFonts w:ascii="Cambria" w:hAnsi="Cambria" w:cs="Calibri"/>
          <w:color w:val="000000"/>
          <w:sz w:val="24"/>
          <w:szCs w:val="24"/>
          <w:lang w:val="en-GB"/>
        </w:rPr>
        <w:t xml:space="preserve">with a long-term action plan. Until then, it is necessary for political parties to </w:t>
      </w:r>
      <w:r w:rsidR="00AA1625" w:rsidRPr="00B7141D">
        <w:rPr>
          <w:rFonts w:ascii="Cambria" w:hAnsi="Cambria" w:cs="Calibri"/>
          <w:color w:val="000000"/>
          <w:sz w:val="24"/>
          <w:szCs w:val="24"/>
          <w:lang w:val="en-GB"/>
        </w:rPr>
        <w:t>take a</w:t>
      </w:r>
      <w:r w:rsidR="00282E86" w:rsidRPr="00B7141D">
        <w:rPr>
          <w:rFonts w:ascii="Cambria" w:hAnsi="Cambria" w:cs="Calibri"/>
          <w:color w:val="000000"/>
          <w:sz w:val="24"/>
          <w:szCs w:val="24"/>
          <w:lang w:val="en-GB"/>
        </w:rPr>
        <w:t xml:space="preserve"> supportive polit</w:t>
      </w:r>
      <w:r w:rsidR="00AA1625" w:rsidRPr="00B7141D">
        <w:rPr>
          <w:rFonts w:ascii="Cambria" w:hAnsi="Cambria" w:cs="Calibri"/>
          <w:color w:val="000000"/>
          <w:sz w:val="24"/>
          <w:szCs w:val="24"/>
          <w:lang w:val="en-GB"/>
        </w:rPr>
        <w:t>ical stand, an opinion</w:t>
      </w:r>
      <w:r w:rsidR="00282E86" w:rsidRPr="00B7141D">
        <w:rPr>
          <w:rFonts w:ascii="Cambria" w:hAnsi="Cambria" w:cs="Calibri"/>
          <w:color w:val="000000"/>
          <w:sz w:val="24"/>
          <w:szCs w:val="24"/>
          <w:lang w:val="en-GB"/>
        </w:rPr>
        <w:t xml:space="preserve"> supported by the experts, the CEC and almost all the participants in the roundtable. </w:t>
      </w:r>
    </w:p>
    <w:p w:rsidR="00CD080F" w:rsidRPr="00B7141D" w:rsidRDefault="00130EB2" w:rsidP="00A273F8">
      <w:pPr>
        <w:pStyle w:val="ListParagraph"/>
        <w:numPr>
          <w:ilvl w:val="0"/>
          <w:numId w:val="24"/>
        </w:numPr>
        <w:spacing w:after="0" w:line="240" w:lineRule="auto"/>
        <w:jc w:val="both"/>
        <w:rPr>
          <w:rFonts w:ascii="Cambria" w:hAnsi="Cambria" w:cs="Calibri"/>
          <w:color w:val="000000"/>
          <w:sz w:val="24"/>
          <w:szCs w:val="24"/>
          <w:lang w:val="en-GB"/>
        </w:rPr>
      </w:pPr>
      <w:r w:rsidRPr="00B7141D">
        <w:rPr>
          <w:rFonts w:ascii="Cambria" w:hAnsi="Cambria" w:cs="Calibri"/>
          <w:color w:val="000000"/>
          <w:sz w:val="24"/>
          <w:szCs w:val="24"/>
          <w:lang w:val="en-GB"/>
        </w:rPr>
        <w:t xml:space="preserve">According to experts, </w:t>
      </w:r>
      <w:r w:rsidR="00AA1625" w:rsidRPr="00B7141D">
        <w:rPr>
          <w:rFonts w:ascii="Cambria" w:hAnsi="Cambria" w:cs="Calibri"/>
          <w:color w:val="000000"/>
          <w:sz w:val="24"/>
          <w:szCs w:val="24"/>
          <w:lang w:val="en-GB"/>
        </w:rPr>
        <w:t xml:space="preserve">it is foreseen that </w:t>
      </w:r>
      <w:r w:rsidRPr="00B7141D">
        <w:rPr>
          <w:rFonts w:ascii="Cambria" w:hAnsi="Cambria" w:cs="Calibri"/>
          <w:color w:val="000000"/>
          <w:sz w:val="24"/>
          <w:szCs w:val="24"/>
          <w:lang w:val="en-GB"/>
        </w:rPr>
        <w:t>only after the Training Centre takes its final form,</w:t>
      </w:r>
      <w:r w:rsidR="00AA1625" w:rsidRPr="00B7141D">
        <w:rPr>
          <w:rFonts w:ascii="Cambria" w:hAnsi="Cambria" w:cs="Calibri"/>
          <w:color w:val="000000"/>
          <w:sz w:val="24"/>
          <w:szCs w:val="24"/>
          <w:lang w:val="en-GB"/>
        </w:rPr>
        <w:t xml:space="preserve"> it shall be independent and responsible to meet </w:t>
      </w:r>
      <w:r w:rsidR="003E304B" w:rsidRPr="00B7141D">
        <w:rPr>
          <w:rFonts w:ascii="Cambria" w:hAnsi="Cambria" w:cs="Calibri"/>
          <w:color w:val="000000"/>
          <w:sz w:val="24"/>
          <w:szCs w:val="24"/>
          <w:lang w:val="en-GB"/>
        </w:rPr>
        <w:t xml:space="preserve">all institutional obligations, including its financial self-administration, the administration of public relations, direct relations with the applicants for the training and </w:t>
      </w:r>
      <w:r w:rsidR="00AA1625" w:rsidRPr="00B7141D">
        <w:rPr>
          <w:rFonts w:ascii="Cambria" w:hAnsi="Cambria" w:cs="Calibri"/>
          <w:color w:val="000000"/>
          <w:sz w:val="24"/>
          <w:szCs w:val="24"/>
          <w:lang w:val="en-GB"/>
        </w:rPr>
        <w:t>election-related</w:t>
      </w:r>
      <w:r w:rsidR="003E304B" w:rsidRPr="00B7141D">
        <w:rPr>
          <w:rFonts w:ascii="Cambria" w:hAnsi="Cambria" w:cs="Calibri"/>
          <w:color w:val="000000"/>
          <w:sz w:val="24"/>
          <w:szCs w:val="24"/>
          <w:lang w:val="en-GB"/>
        </w:rPr>
        <w:t xml:space="preserve"> structures, etc. </w:t>
      </w:r>
    </w:p>
    <w:p w:rsidR="0079798F" w:rsidRPr="00B7141D" w:rsidRDefault="0079798F" w:rsidP="00510685">
      <w:pPr>
        <w:spacing w:after="0" w:line="240" w:lineRule="auto"/>
        <w:jc w:val="both"/>
        <w:rPr>
          <w:rFonts w:ascii="Cambria" w:hAnsi="Cambria" w:cs="Calibri"/>
          <w:color w:val="000000"/>
          <w:sz w:val="24"/>
          <w:szCs w:val="24"/>
          <w:lang w:val="en-GB"/>
        </w:rPr>
      </w:pPr>
    </w:p>
    <w:p w:rsidR="005D451B" w:rsidRPr="00B7141D" w:rsidRDefault="007603B2" w:rsidP="005D451B">
      <w:pPr>
        <w:spacing w:after="0" w:line="240" w:lineRule="auto"/>
        <w:jc w:val="both"/>
        <w:rPr>
          <w:rFonts w:ascii="Cambria" w:hAnsi="Cambria" w:cs="Calibri"/>
          <w:color w:val="000000"/>
          <w:sz w:val="24"/>
          <w:szCs w:val="24"/>
          <w:lang w:val="en-GB"/>
        </w:rPr>
      </w:pPr>
      <w:r w:rsidRPr="00B7141D">
        <w:rPr>
          <w:rFonts w:ascii="Cambria" w:hAnsi="Cambria" w:cs="Calibri"/>
          <w:color w:val="000000"/>
          <w:sz w:val="24"/>
          <w:szCs w:val="24"/>
          <w:lang w:val="en-GB"/>
        </w:rPr>
        <w:t xml:space="preserve">The roundtable suggested </w:t>
      </w:r>
      <w:r w:rsidRPr="00B7141D">
        <w:rPr>
          <w:rFonts w:ascii="Cambria" w:hAnsi="Cambria" w:cs="Calibri"/>
          <w:b/>
          <w:color w:val="000000"/>
          <w:sz w:val="24"/>
          <w:szCs w:val="24"/>
          <w:lang w:val="en-GB"/>
        </w:rPr>
        <w:t xml:space="preserve">a variety of training methods, </w:t>
      </w:r>
      <w:r w:rsidRPr="00B7141D">
        <w:rPr>
          <w:rFonts w:ascii="Cambria" w:hAnsi="Cambria" w:cs="Calibri"/>
          <w:color w:val="000000"/>
          <w:sz w:val="24"/>
          <w:szCs w:val="24"/>
          <w:lang w:val="en-GB"/>
        </w:rPr>
        <w:t>including:</w:t>
      </w:r>
    </w:p>
    <w:p w:rsidR="005D451B" w:rsidRPr="00B7141D" w:rsidRDefault="007603B2" w:rsidP="005D451B">
      <w:pPr>
        <w:numPr>
          <w:ilvl w:val="0"/>
          <w:numId w:val="21"/>
        </w:numPr>
        <w:spacing w:after="0" w:line="240" w:lineRule="auto"/>
        <w:jc w:val="both"/>
        <w:rPr>
          <w:rFonts w:ascii="Cambria" w:hAnsi="Cambria" w:cs="Calibri"/>
          <w:color w:val="000000"/>
          <w:sz w:val="24"/>
          <w:szCs w:val="24"/>
          <w:lang w:val="en-GB"/>
        </w:rPr>
      </w:pPr>
      <w:r w:rsidRPr="00B7141D">
        <w:rPr>
          <w:rFonts w:ascii="Cambria" w:hAnsi="Cambria" w:cs="Calibri"/>
          <w:color w:val="000000"/>
          <w:sz w:val="24"/>
          <w:szCs w:val="24"/>
          <w:lang w:val="en-GB"/>
        </w:rPr>
        <w:t xml:space="preserve">training </w:t>
      </w:r>
      <w:r w:rsidR="00BC310C" w:rsidRPr="00B7141D">
        <w:rPr>
          <w:rFonts w:ascii="Cambria" w:hAnsi="Cambria" w:cs="Calibri"/>
          <w:color w:val="000000"/>
          <w:sz w:val="24"/>
          <w:szCs w:val="24"/>
          <w:lang w:val="en-GB"/>
        </w:rPr>
        <w:t xml:space="preserve">classified </w:t>
      </w:r>
      <w:r w:rsidRPr="00B7141D">
        <w:rPr>
          <w:rFonts w:ascii="Cambria" w:hAnsi="Cambria" w:cs="Calibri"/>
          <w:color w:val="000000"/>
          <w:sz w:val="24"/>
          <w:szCs w:val="24"/>
          <w:lang w:val="en-GB"/>
        </w:rPr>
        <w:t>in several phases, depending on the interest of i</w:t>
      </w:r>
      <w:r w:rsidR="00BC310C" w:rsidRPr="00B7141D">
        <w:rPr>
          <w:rFonts w:ascii="Cambria" w:hAnsi="Cambria" w:cs="Calibri"/>
          <w:color w:val="000000"/>
          <w:sz w:val="24"/>
          <w:szCs w:val="24"/>
          <w:lang w:val="en-GB"/>
        </w:rPr>
        <w:t xml:space="preserve">ndividuals, institutions and the ability of </w:t>
      </w:r>
      <w:r w:rsidRPr="00B7141D">
        <w:rPr>
          <w:rFonts w:ascii="Cambria" w:hAnsi="Cambria" w:cs="Calibri"/>
          <w:color w:val="000000"/>
          <w:sz w:val="24"/>
          <w:szCs w:val="24"/>
          <w:lang w:val="en-GB"/>
        </w:rPr>
        <w:t>training</w:t>
      </w:r>
      <w:r w:rsidR="00BC310C" w:rsidRPr="00B7141D">
        <w:rPr>
          <w:rFonts w:ascii="Cambria" w:hAnsi="Cambria" w:cs="Calibri"/>
          <w:color w:val="000000"/>
          <w:sz w:val="24"/>
          <w:szCs w:val="24"/>
          <w:lang w:val="en-GB"/>
        </w:rPr>
        <w:t xml:space="preserve"> participants</w:t>
      </w:r>
      <w:r w:rsidRPr="00B7141D">
        <w:rPr>
          <w:rFonts w:ascii="Cambria" w:hAnsi="Cambria" w:cs="Calibri"/>
          <w:color w:val="000000"/>
          <w:sz w:val="24"/>
          <w:szCs w:val="24"/>
          <w:lang w:val="en-GB"/>
        </w:rPr>
        <w:t>;</w:t>
      </w:r>
    </w:p>
    <w:p w:rsidR="005D451B" w:rsidRPr="00B7141D" w:rsidRDefault="007603B2" w:rsidP="005D451B">
      <w:pPr>
        <w:numPr>
          <w:ilvl w:val="0"/>
          <w:numId w:val="21"/>
        </w:numPr>
        <w:spacing w:after="0" w:line="240" w:lineRule="auto"/>
        <w:jc w:val="both"/>
        <w:rPr>
          <w:rFonts w:ascii="Cambria" w:hAnsi="Cambria" w:cs="Calibri"/>
          <w:color w:val="000000"/>
          <w:sz w:val="24"/>
          <w:szCs w:val="24"/>
          <w:lang w:val="en-GB"/>
        </w:rPr>
      </w:pPr>
      <w:r w:rsidRPr="00B7141D">
        <w:rPr>
          <w:rFonts w:ascii="Cambria" w:hAnsi="Cambria" w:cs="Calibri"/>
          <w:color w:val="000000"/>
          <w:sz w:val="24"/>
          <w:szCs w:val="24"/>
          <w:lang w:val="en-GB"/>
        </w:rPr>
        <w:t>active theoretic and practical training with direct participation;</w:t>
      </w:r>
      <w:r w:rsidR="00F534C1" w:rsidRPr="00B7141D">
        <w:rPr>
          <w:rFonts w:ascii="Cambria" w:hAnsi="Cambria" w:cs="Calibri"/>
          <w:color w:val="000000"/>
          <w:sz w:val="24"/>
          <w:szCs w:val="24"/>
          <w:lang w:val="en-GB"/>
        </w:rPr>
        <w:t xml:space="preserve"> </w:t>
      </w:r>
    </w:p>
    <w:p w:rsidR="005D451B" w:rsidRPr="00B7141D" w:rsidRDefault="00130EB2" w:rsidP="005D451B">
      <w:pPr>
        <w:numPr>
          <w:ilvl w:val="0"/>
          <w:numId w:val="21"/>
        </w:numPr>
        <w:spacing w:after="0" w:line="240" w:lineRule="auto"/>
        <w:jc w:val="both"/>
        <w:rPr>
          <w:rFonts w:ascii="Cambria" w:hAnsi="Cambria" w:cs="Calibri"/>
          <w:color w:val="000000"/>
          <w:sz w:val="24"/>
          <w:szCs w:val="24"/>
          <w:lang w:val="en-GB"/>
        </w:rPr>
      </w:pPr>
      <w:r w:rsidRPr="00B7141D">
        <w:rPr>
          <w:rFonts w:ascii="Cambria" w:hAnsi="Cambria" w:cs="Calibri"/>
          <w:color w:val="000000"/>
          <w:sz w:val="24"/>
          <w:szCs w:val="24"/>
          <w:lang w:val="en-GB"/>
        </w:rPr>
        <w:lastRenderedPageBreak/>
        <w:t xml:space="preserve">complete and functional </w:t>
      </w:r>
      <w:r w:rsidR="0027287A" w:rsidRPr="00B7141D">
        <w:rPr>
          <w:rFonts w:ascii="Cambria" w:hAnsi="Cambria" w:cs="Calibri"/>
          <w:color w:val="000000"/>
          <w:sz w:val="24"/>
          <w:szCs w:val="24"/>
          <w:lang w:val="en-GB"/>
        </w:rPr>
        <w:t>online</w:t>
      </w:r>
      <w:r w:rsidR="004D0D74" w:rsidRPr="00B7141D">
        <w:rPr>
          <w:rFonts w:ascii="Cambria" w:hAnsi="Cambria" w:cs="Calibri"/>
          <w:color w:val="000000"/>
          <w:sz w:val="24"/>
          <w:szCs w:val="24"/>
          <w:lang w:val="en-GB"/>
        </w:rPr>
        <w:t xml:space="preserve"> and public </w:t>
      </w:r>
      <w:r w:rsidR="00EE60D4" w:rsidRPr="00B7141D">
        <w:rPr>
          <w:rFonts w:ascii="Cambria" w:hAnsi="Cambria" w:cs="Calibri"/>
          <w:color w:val="000000"/>
          <w:sz w:val="24"/>
          <w:szCs w:val="24"/>
          <w:lang w:val="en-GB"/>
        </w:rPr>
        <w:t>training through the models published in the official electronic network of the Centre and the CEC;</w:t>
      </w:r>
      <w:r w:rsidR="00BC310C" w:rsidRPr="00B7141D">
        <w:rPr>
          <w:rFonts w:ascii="Cambria" w:hAnsi="Cambria" w:cs="Calibri"/>
          <w:color w:val="000000"/>
          <w:sz w:val="24"/>
          <w:szCs w:val="24"/>
          <w:lang w:val="en-GB"/>
        </w:rPr>
        <w:t xml:space="preserve"> </w:t>
      </w:r>
    </w:p>
    <w:p w:rsidR="005D451B" w:rsidRPr="00B7141D" w:rsidRDefault="00BC310C" w:rsidP="005D451B">
      <w:pPr>
        <w:numPr>
          <w:ilvl w:val="0"/>
          <w:numId w:val="21"/>
        </w:numPr>
        <w:spacing w:after="0" w:line="240" w:lineRule="auto"/>
        <w:jc w:val="both"/>
        <w:rPr>
          <w:rFonts w:ascii="Cambria" w:hAnsi="Cambria" w:cs="Calibri"/>
          <w:color w:val="000000"/>
          <w:sz w:val="24"/>
          <w:szCs w:val="24"/>
          <w:lang w:val="en-GB"/>
        </w:rPr>
      </w:pPr>
      <w:r w:rsidRPr="00B7141D">
        <w:rPr>
          <w:rFonts w:ascii="Cambria" w:hAnsi="Cambria" w:cs="Calibri"/>
          <w:color w:val="000000"/>
          <w:sz w:val="24"/>
          <w:szCs w:val="24"/>
          <w:lang w:val="en-GB"/>
        </w:rPr>
        <w:t>specialized training</w:t>
      </w:r>
      <w:r w:rsidR="00E974D1" w:rsidRPr="00B7141D">
        <w:rPr>
          <w:rFonts w:ascii="Cambria" w:hAnsi="Cambria" w:cs="Calibri"/>
          <w:color w:val="000000"/>
          <w:sz w:val="24"/>
          <w:szCs w:val="24"/>
          <w:lang w:val="en-GB"/>
        </w:rPr>
        <w:t xml:space="preserve"> for social groups in need and vulnerable groups; </w:t>
      </w:r>
    </w:p>
    <w:p w:rsidR="005D451B" w:rsidRPr="00B7141D" w:rsidRDefault="00E974D1" w:rsidP="005D451B">
      <w:pPr>
        <w:numPr>
          <w:ilvl w:val="0"/>
          <w:numId w:val="21"/>
        </w:numPr>
        <w:spacing w:after="0" w:line="240" w:lineRule="auto"/>
        <w:jc w:val="both"/>
        <w:rPr>
          <w:rFonts w:ascii="Cambria" w:hAnsi="Cambria" w:cs="Calibri"/>
          <w:color w:val="000000"/>
          <w:sz w:val="24"/>
          <w:szCs w:val="24"/>
          <w:lang w:val="en-GB"/>
        </w:rPr>
      </w:pPr>
      <w:r w:rsidRPr="00B7141D">
        <w:rPr>
          <w:rFonts w:ascii="Cambria" w:hAnsi="Cambria" w:cs="Calibri"/>
          <w:color w:val="000000"/>
          <w:sz w:val="24"/>
          <w:szCs w:val="24"/>
          <w:lang w:val="en-GB"/>
        </w:rPr>
        <w:t>training on different voting methods (in form and technology);</w:t>
      </w:r>
    </w:p>
    <w:p w:rsidR="005D451B" w:rsidRPr="00B7141D" w:rsidRDefault="00E974D1" w:rsidP="005D451B">
      <w:pPr>
        <w:numPr>
          <w:ilvl w:val="0"/>
          <w:numId w:val="21"/>
        </w:numPr>
        <w:spacing w:after="0" w:line="240" w:lineRule="auto"/>
        <w:jc w:val="both"/>
        <w:rPr>
          <w:rFonts w:ascii="Cambria" w:hAnsi="Cambria" w:cs="Calibri"/>
          <w:color w:val="000000"/>
          <w:sz w:val="24"/>
          <w:szCs w:val="24"/>
          <w:lang w:val="en-GB"/>
        </w:rPr>
      </w:pPr>
      <w:r w:rsidRPr="00B7141D">
        <w:rPr>
          <w:rFonts w:ascii="Cambria" w:hAnsi="Cambria" w:cs="Calibri"/>
          <w:color w:val="000000"/>
          <w:sz w:val="24"/>
          <w:szCs w:val="24"/>
          <w:lang w:val="en-GB"/>
        </w:rPr>
        <w:t>long-term trai</w:t>
      </w:r>
      <w:r w:rsidR="00BC310C" w:rsidRPr="00B7141D">
        <w:rPr>
          <w:rFonts w:ascii="Cambria" w:hAnsi="Cambria" w:cs="Calibri"/>
          <w:color w:val="000000"/>
          <w:sz w:val="24"/>
          <w:szCs w:val="24"/>
          <w:lang w:val="en-GB"/>
        </w:rPr>
        <w:t>ning</w:t>
      </w:r>
      <w:r w:rsidRPr="00B7141D">
        <w:rPr>
          <w:rFonts w:ascii="Cambria" w:hAnsi="Cambria" w:cs="Calibri"/>
          <w:color w:val="000000"/>
          <w:sz w:val="24"/>
          <w:szCs w:val="24"/>
          <w:lang w:val="en-GB"/>
        </w:rPr>
        <w:t xml:space="preserve"> through educational networks and public activities; </w:t>
      </w:r>
    </w:p>
    <w:p w:rsidR="00CD080F" w:rsidRPr="00B7141D" w:rsidRDefault="004F55A3" w:rsidP="005D451B">
      <w:pPr>
        <w:numPr>
          <w:ilvl w:val="0"/>
          <w:numId w:val="21"/>
        </w:numPr>
        <w:spacing w:after="0" w:line="240" w:lineRule="auto"/>
        <w:jc w:val="both"/>
        <w:rPr>
          <w:rFonts w:ascii="Cambria" w:hAnsi="Cambria" w:cs="Calibri"/>
          <w:color w:val="000000"/>
          <w:sz w:val="24"/>
          <w:szCs w:val="24"/>
          <w:lang w:val="en-GB"/>
        </w:rPr>
      </w:pPr>
      <w:r w:rsidRPr="00B7141D">
        <w:rPr>
          <w:rFonts w:ascii="Cambria" w:hAnsi="Cambria" w:cs="Calibri"/>
          <w:color w:val="000000"/>
          <w:sz w:val="24"/>
          <w:szCs w:val="24"/>
          <w:lang w:val="en-GB"/>
        </w:rPr>
        <w:t xml:space="preserve">comparative training through the publication of study methods, </w:t>
      </w:r>
      <w:r w:rsidR="0027287A" w:rsidRPr="00B7141D">
        <w:rPr>
          <w:rFonts w:ascii="Cambria" w:hAnsi="Cambria" w:cs="Calibri"/>
          <w:color w:val="000000"/>
          <w:sz w:val="24"/>
          <w:szCs w:val="24"/>
          <w:lang w:val="en-GB"/>
        </w:rPr>
        <w:t xml:space="preserve">study </w:t>
      </w:r>
      <w:r w:rsidRPr="00B7141D">
        <w:rPr>
          <w:rFonts w:ascii="Cambria" w:hAnsi="Cambria" w:cs="Calibri"/>
          <w:color w:val="000000"/>
          <w:sz w:val="24"/>
          <w:szCs w:val="24"/>
          <w:lang w:val="en-GB"/>
        </w:rPr>
        <w:t xml:space="preserve">cases and </w:t>
      </w:r>
      <w:r w:rsidR="00BC310C" w:rsidRPr="00B7141D">
        <w:rPr>
          <w:rFonts w:ascii="Cambria" w:hAnsi="Cambria" w:cs="Calibri"/>
          <w:color w:val="000000"/>
          <w:sz w:val="24"/>
          <w:szCs w:val="24"/>
          <w:lang w:val="en-GB"/>
        </w:rPr>
        <w:t xml:space="preserve">the </w:t>
      </w:r>
      <w:r w:rsidRPr="00B7141D">
        <w:rPr>
          <w:rFonts w:ascii="Cambria" w:hAnsi="Cambria" w:cs="Calibri"/>
          <w:color w:val="000000"/>
          <w:sz w:val="24"/>
          <w:szCs w:val="24"/>
          <w:lang w:val="en-GB"/>
        </w:rPr>
        <w:t>eff</w:t>
      </w:r>
      <w:r w:rsidR="00BC310C" w:rsidRPr="00B7141D">
        <w:rPr>
          <w:rFonts w:ascii="Cambria" w:hAnsi="Cambria" w:cs="Calibri"/>
          <w:color w:val="000000"/>
          <w:sz w:val="24"/>
          <w:szCs w:val="24"/>
          <w:lang w:val="en-GB"/>
        </w:rPr>
        <w:t xml:space="preserve">ectiveness </w:t>
      </w:r>
      <w:r w:rsidRPr="00B7141D">
        <w:rPr>
          <w:rFonts w:ascii="Cambria" w:hAnsi="Cambria" w:cs="Calibri"/>
          <w:color w:val="000000"/>
          <w:sz w:val="24"/>
          <w:szCs w:val="24"/>
          <w:lang w:val="en-GB"/>
        </w:rPr>
        <w:t xml:space="preserve">of electoral practices after/in the middle of every electoral process. </w:t>
      </w:r>
    </w:p>
    <w:p w:rsidR="00423DCF" w:rsidRPr="00AB4653" w:rsidRDefault="00423DCF" w:rsidP="00510685">
      <w:pPr>
        <w:spacing w:after="0" w:line="240" w:lineRule="auto"/>
        <w:jc w:val="both"/>
        <w:rPr>
          <w:rFonts w:ascii="Cambria" w:hAnsi="Cambria" w:cs="Calibri"/>
          <w:bCs/>
          <w:color w:val="000000"/>
          <w:sz w:val="24"/>
          <w:szCs w:val="24"/>
          <w:lang w:val="en-GB"/>
        </w:rPr>
      </w:pPr>
    </w:p>
    <w:sectPr w:rsidR="00423DCF" w:rsidRPr="00AB4653" w:rsidSect="0097694F">
      <w:footerReference w:type="even" r:id="rId8"/>
      <w:footerReference w:type="default" r:id="rId9"/>
      <w:pgSz w:w="11907" w:h="16839" w:code="9"/>
      <w:pgMar w:top="990" w:right="1275" w:bottom="990" w:left="1134" w:header="720" w:footer="1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31C" w:rsidRDefault="00EC731C" w:rsidP="00E761A3">
      <w:pPr>
        <w:spacing w:after="0" w:line="240" w:lineRule="auto"/>
      </w:pPr>
      <w:r>
        <w:separator/>
      </w:r>
    </w:p>
  </w:endnote>
  <w:endnote w:type="continuationSeparator" w:id="0">
    <w:p w:rsidR="00EC731C" w:rsidRDefault="00EC731C" w:rsidP="00E76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B5" w:rsidRDefault="00055CB5">
    <w:pPr>
      <w:pStyle w:val="Footer"/>
    </w:pPr>
  </w:p>
  <w:p w:rsidR="00055CB5" w:rsidRDefault="00055CB5">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B5" w:rsidRPr="00961194" w:rsidRDefault="0009220C" w:rsidP="00961194">
    <w:pPr>
      <w:spacing w:after="0" w:line="240" w:lineRule="auto"/>
      <w:ind w:left="-284" w:right="-138"/>
      <w:jc w:val="center"/>
      <w:rPr>
        <w:rFonts w:ascii="Verdana" w:hAnsi="Verdana"/>
        <w:sz w:val="16"/>
        <w:szCs w:val="16"/>
      </w:rPr>
    </w:pPr>
    <w:r>
      <w:rPr>
        <w:rFonts w:ascii="Verdana" w:hAnsi="Verdana"/>
        <w:bCs/>
        <w:sz w:val="16"/>
        <w:szCs w:val="18"/>
      </w:rPr>
      <w:t xml:space="preserve">Findings of the roundtable on “Best Practices and Platforms for Training of Electoral Commissioners”                             </w:t>
    </w:r>
    <w:r w:rsidR="00055CB5" w:rsidRPr="00557D43">
      <w:rPr>
        <w:rFonts w:ascii="Verdana" w:hAnsi="Verdana"/>
        <w:bCs/>
        <w:sz w:val="12"/>
        <w:szCs w:val="18"/>
      </w:rPr>
      <w:t xml:space="preserve"> </w:t>
    </w:r>
    <w:r w:rsidR="00055CB5">
      <w:rPr>
        <w:rFonts w:ascii="Cambria" w:hAnsi="Cambria"/>
      </w:rPr>
      <w:tab/>
    </w:r>
    <w:r w:rsidR="00055CB5">
      <w:fldChar w:fldCharType="begin"/>
    </w:r>
    <w:r w:rsidR="00055CB5">
      <w:instrText xml:space="preserve"> PAGE   \* MERGEFORMAT </w:instrText>
    </w:r>
    <w:r w:rsidR="00055CB5">
      <w:fldChar w:fldCharType="separate"/>
    </w:r>
    <w:r w:rsidR="00F12CBE" w:rsidRPr="00F12CBE">
      <w:rPr>
        <w:rFonts w:ascii="Cambria" w:hAnsi="Cambria"/>
        <w:noProof/>
      </w:rPr>
      <w:t>1</w:t>
    </w:r>
    <w:r w:rsidR="00055CB5">
      <w:fldChar w:fldCharType="end"/>
    </w:r>
  </w:p>
  <w:p w:rsidR="00055CB5" w:rsidRDefault="00055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31C" w:rsidRDefault="00EC731C" w:rsidP="00E761A3">
      <w:pPr>
        <w:spacing w:after="0" w:line="240" w:lineRule="auto"/>
      </w:pPr>
      <w:r>
        <w:separator/>
      </w:r>
    </w:p>
  </w:footnote>
  <w:footnote w:type="continuationSeparator" w:id="0">
    <w:p w:rsidR="00EC731C" w:rsidRDefault="00EC731C" w:rsidP="00E761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320C"/>
    <w:multiLevelType w:val="hybridMultilevel"/>
    <w:tmpl w:val="F7760490"/>
    <w:lvl w:ilvl="0" w:tplc="57A267B4">
      <w:start w:val="1"/>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077BAB"/>
    <w:multiLevelType w:val="hybridMultilevel"/>
    <w:tmpl w:val="B9266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00998"/>
    <w:multiLevelType w:val="hybridMultilevel"/>
    <w:tmpl w:val="9CAA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C0CF5"/>
    <w:multiLevelType w:val="hybridMultilevel"/>
    <w:tmpl w:val="9948EFA0"/>
    <w:lvl w:ilvl="0" w:tplc="480C5DA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1F8B5279"/>
    <w:multiLevelType w:val="hybridMultilevel"/>
    <w:tmpl w:val="4F9C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437C4"/>
    <w:multiLevelType w:val="hybridMultilevel"/>
    <w:tmpl w:val="2D9E6D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66326"/>
    <w:multiLevelType w:val="hybridMultilevel"/>
    <w:tmpl w:val="AFB8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4E4E75"/>
    <w:multiLevelType w:val="hybridMultilevel"/>
    <w:tmpl w:val="6DB0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7C2EA5"/>
    <w:multiLevelType w:val="hybridMultilevel"/>
    <w:tmpl w:val="78E8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B34D45"/>
    <w:multiLevelType w:val="hybridMultilevel"/>
    <w:tmpl w:val="BB0AF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0366F6"/>
    <w:multiLevelType w:val="hybridMultilevel"/>
    <w:tmpl w:val="62D030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85313D1"/>
    <w:multiLevelType w:val="hybridMultilevel"/>
    <w:tmpl w:val="C1A4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F845B4"/>
    <w:multiLevelType w:val="hybridMultilevel"/>
    <w:tmpl w:val="A56C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CE67EC"/>
    <w:multiLevelType w:val="hybridMultilevel"/>
    <w:tmpl w:val="105635C2"/>
    <w:lvl w:ilvl="0" w:tplc="0409001B">
      <w:start w:val="1"/>
      <w:numFmt w:val="lowerRoman"/>
      <w:lvlText w:val="%1."/>
      <w:lvlJc w:val="righ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B90CBB"/>
    <w:multiLevelType w:val="hybridMultilevel"/>
    <w:tmpl w:val="1EE8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8774FB"/>
    <w:multiLevelType w:val="hybridMultilevel"/>
    <w:tmpl w:val="1ABC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9A7DE3"/>
    <w:multiLevelType w:val="hybridMultilevel"/>
    <w:tmpl w:val="889C5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561CE9"/>
    <w:multiLevelType w:val="hybridMultilevel"/>
    <w:tmpl w:val="74DEF7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4996B9B"/>
    <w:multiLevelType w:val="hybridMultilevel"/>
    <w:tmpl w:val="B5866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AB0752A"/>
    <w:multiLevelType w:val="hybridMultilevel"/>
    <w:tmpl w:val="39A4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296419"/>
    <w:multiLevelType w:val="hybridMultilevel"/>
    <w:tmpl w:val="AC969DD8"/>
    <w:lvl w:ilvl="0" w:tplc="14B4A26C">
      <w:start w:val="1"/>
      <w:numFmt w:val="low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533B19"/>
    <w:multiLevelType w:val="hybridMultilevel"/>
    <w:tmpl w:val="BCD6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AB6879"/>
    <w:multiLevelType w:val="hybridMultilevel"/>
    <w:tmpl w:val="82E88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2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3"/>
  </w:num>
  <w:num w:numId="7">
    <w:abstractNumId w:val="0"/>
  </w:num>
  <w:num w:numId="8">
    <w:abstractNumId w:val="5"/>
  </w:num>
  <w:num w:numId="9">
    <w:abstractNumId w:val="9"/>
  </w:num>
  <w:num w:numId="10">
    <w:abstractNumId w:val="17"/>
  </w:num>
  <w:num w:numId="11">
    <w:abstractNumId w:val="19"/>
  </w:num>
  <w:num w:numId="12">
    <w:abstractNumId w:val="2"/>
  </w:num>
  <w:num w:numId="13">
    <w:abstractNumId w:val="16"/>
  </w:num>
  <w:num w:numId="14">
    <w:abstractNumId w:val="1"/>
  </w:num>
  <w:num w:numId="15">
    <w:abstractNumId w:val="10"/>
  </w:num>
  <w:num w:numId="16">
    <w:abstractNumId w:val="6"/>
  </w:num>
  <w:num w:numId="17">
    <w:abstractNumId w:val="12"/>
  </w:num>
  <w:num w:numId="18">
    <w:abstractNumId w:val="18"/>
  </w:num>
  <w:num w:numId="19">
    <w:abstractNumId w:val="15"/>
  </w:num>
  <w:num w:numId="20">
    <w:abstractNumId w:val="8"/>
  </w:num>
  <w:num w:numId="21">
    <w:abstractNumId w:val="4"/>
  </w:num>
  <w:num w:numId="22">
    <w:abstractNumId w:val="11"/>
  </w:num>
  <w:num w:numId="23">
    <w:abstractNumId w:val="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58A"/>
    <w:rsid w:val="00001041"/>
    <w:rsid w:val="000038CF"/>
    <w:rsid w:val="00004684"/>
    <w:rsid w:val="00005B0D"/>
    <w:rsid w:val="0001438C"/>
    <w:rsid w:val="00017F93"/>
    <w:rsid w:val="0002232F"/>
    <w:rsid w:val="00022AEF"/>
    <w:rsid w:val="00022B0B"/>
    <w:rsid w:val="000235F1"/>
    <w:rsid w:val="00032684"/>
    <w:rsid w:val="00032971"/>
    <w:rsid w:val="0003673B"/>
    <w:rsid w:val="000401C8"/>
    <w:rsid w:val="000412FE"/>
    <w:rsid w:val="00041603"/>
    <w:rsid w:val="00042D24"/>
    <w:rsid w:val="0004444D"/>
    <w:rsid w:val="00051741"/>
    <w:rsid w:val="00051CFA"/>
    <w:rsid w:val="000528A8"/>
    <w:rsid w:val="00055CB5"/>
    <w:rsid w:val="000574A2"/>
    <w:rsid w:val="000600EF"/>
    <w:rsid w:val="00060FA7"/>
    <w:rsid w:val="00064A12"/>
    <w:rsid w:val="0007307C"/>
    <w:rsid w:val="00077546"/>
    <w:rsid w:val="00077D61"/>
    <w:rsid w:val="000821EC"/>
    <w:rsid w:val="0009220C"/>
    <w:rsid w:val="000940B2"/>
    <w:rsid w:val="000A05B3"/>
    <w:rsid w:val="000A6BA0"/>
    <w:rsid w:val="000B7942"/>
    <w:rsid w:val="000C28A8"/>
    <w:rsid w:val="000C3876"/>
    <w:rsid w:val="000C4E44"/>
    <w:rsid w:val="000D36E5"/>
    <w:rsid w:val="000D5A17"/>
    <w:rsid w:val="000D602A"/>
    <w:rsid w:val="000D67CA"/>
    <w:rsid w:val="000D7458"/>
    <w:rsid w:val="000D78DB"/>
    <w:rsid w:val="000E0D66"/>
    <w:rsid w:val="000E3068"/>
    <w:rsid w:val="000E3555"/>
    <w:rsid w:val="000E3838"/>
    <w:rsid w:val="000E4D73"/>
    <w:rsid w:val="000E7E9C"/>
    <w:rsid w:val="000F101C"/>
    <w:rsid w:val="0010265C"/>
    <w:rsid w:val="00104557"/>
    <w:rsid w:val="00114441"/>
    <w:rsid w:val="001168CE"/>
    <w:rsid w:val="001231A7"/>
    <w:rsid w:val="00126097"/>
    <w:rsid w:val="00130EB2"/>
    <w:rsid w:val="00131194"/>
    <w:rsid w:val="00132FC7"/>
    <w:rsid w:val="0013621F"/>
    <w:rsid w:val="0014100E"/>
    <w:rsid w:val="00146341"/>
    <w:rsid w:val="00152FB9"/>
    <w:rsid w:val="00156C5A"/>
    <w:rsid w:val="00160A2B"/>
    <w:rsid w:val="0017104E"/>
    <w:rsid w:val="001737B1"/>
    <w:rsid w:val="00180F8D"/>
    <w:rsid w:val="001838C3"/>
    <w:rsid w:val="00191089"/>
    <w:rsid w:val="00191B43"/>
    <w:rsid w:val="0019709E"/>
    <w:rsid w:val="001A00AE"/>
    <w:rsid w:val="001B155E"/>
    <w:rsid w:val="001B19E8"/>
    <w:rsid w:val="001B71AF"/>
    <w:rsid w:val="001B7B6C"/>
    <w:rsid w:val="001C308E"/>
    <w:rsid w:val="001C7161"/>
    <w:rsid w:val="001D0831"/>
    <w:rsid w:val="001D14A6"/>
    <w:rsid w:val="001D67D6"/>
    <w:rsid w:val="001E04BF"/>
    <w:rsid w:val="001E214E"/>
    <w:rsid w:val="001E2894"/>
    <w:rsid w:val="001E2C62"/>
    <w:rsid w:val="001E3255"/>
    <w:rsid w:val="001E3C25"/>
    <w:rsid w:val="001E56E3"/>
    <w:rsid w:val="001E7003"/>
    <w:rsid w:val="001F3877"/>
    <w:rsid w:val="00202A18"/>
    <w:rsid w:val="00203937"/>
    <w:rsid w:val="00205CBF"/>
    <w:rsid w:val="00211194"/>
    <w:rsid w:val="002130EF"/>
    <w:rsid w:val="00214D37"/>
    <w:rsid w:val="002171B0"/>
    <w:rsid w:val="00221E8F"/>
    <w:rsid w:val="0022759C"/>
    <w:rsid w:val="00227B8A"/>
    <w:rsid w:val="0023224B"/>
    <w:rsid w:val="00232B52"/>
    <w:rsid w:val="00235764"/>
    <w:rsid w:val="00240453"/>
    <w:rsid w:val="00242E28"/>
    <w:rsid w:val="002432C4"/>
    <w:rsid w:val="00243906"/>
    <w:rsid w:val="00247B34"/>
    <w:rsid w:val="002526B7"/>
    <w:rsid w:val="0025383E"/>
    <w:rsid w:val="0026131E"/>
    <w:rsid w:val="00261693"/>
    <w:rsid w:val="00265903"/>
    <w:rsid w:val="0027287A"/>
    <w:rsid w:val="00274281"/>
    <w:rsid w:val="00277671"/>
    <w:rsid w:val="00277C05"/>
    <w:rsid w:val="00280619"/>
    <w:rsid w:val="00282E86"/>
    <w:rsid w:val="00284975"/>
    <w:rsid w:val="002872D4"/>
    <w:rsid w:val="00295EB6"/>
    <w:rsid w:val="00297DC5"/>
    <w:rsid w:val="002A1B5C"/>
    <w:rsid w:val="002B1605"/>
    <w:rsid w:val="002B40E1"/>
    <w:rsid w:val="002C2685"/>
    <w:rsid w:val="002C27D6"/>
    <w:rsid w:val="002C2F51"/>
    <w:rsid w:val="002D27D0"/>
    <w:rsid w:val="002D4411"/>
    <w:rsid w:val="002D6F8A"/>
    <w:rsid w:val="002E0221"/>
    <w:rsid w:val="002E05B6"/>
    <w:rsid w:val="002E2859"/>
    <w:rsid w:val="002F0F40"/>
    <w:rsid w:val="002F2ABB"/>
    <w:rsid w:val="002F5034"/>
    <w:rsid w:val="002F6159"/>
    <w:rsid w:val="002F6CA9"/>
    <w:rsid w:val="002F7939"/>
    <w:rsid w:val="0030000F"/>
    <w:rsid w:val="00300DC8"/>
    <w:rsid w:val="00307991"/>
    <w:rsid w:val="0031534A"/>
    <w:rsid w:val="00326B5F"/>
    <w:rsid w:val="0033104E"/>
    <w:rsid w:val="00331DD5"/>
    <w:rsid w:val="00332033"/>
    <w:rsid w:val="00332FA4"/>
    <w:rsid w:val="00333295"/>
    <w:rsid w:val="003345B4"/>
    <w:rsid w:val="0033615D"/>
    <w:rsid w:val="0033633E"/>
    <w:rsid w:val="00341468"/>
    <w:rsid w:val="00343333"/>
    <w:rsid w:val="00350682"/>
    <w:rsid w:val="00356A27"/>
    <w:rsid w:val="003600F5"/>
    <w:rsid w:val="00360250"/>
    <w:rsid w:val="00360752"/>
    <w:rsid w:val="00361B07"/>
    <w:rsid w:val="0036642B"/>
    <w:rsid w:val="003703AF"/>
    <w:rsid w:val="00370845"/>
    <w:rsid w:val="00370F4D"/>
    <w:rsid w:val="00374A66"/>
    <w:rsid w:val="00375FA9"/>
    <w:rsid w:val="00376DE4"/>
    <w:rsid w:val="00380387"/>
    <w:rsid w:val="003839BA"/>
    <w:rsid w:val="00386F68"/>
    <w:rsid w:val="00387B11"/>
    <w:rsid w:val="00390CE0"/>
    <w:rsid w:val="00394956"/>
    <w:rsid w:val="00395CF4"/>
    <w:rsid w:val="00396DC1"/>
    <w:rsid w:val="003A2DEE"/>
    <w:rsid w:val="003A3AE7"/>
    <w:rsid w:val="003A53FA"/>
    <w:rsid w:val="003A5A2C"/>
    <w:rsid w:val="003A710D"/>
    <w:rsid w:val="003A7E3F"/>
    <w:rsid w:val="003B0365"/>
    <w:rsid w:val="003B4E14"/>
    <w:rsid w:val="003B5F84"/>
    <w:rsid w:val="003C606F"/>
    <w:rsid w:val="003D0581"/>
    <w:rsid w:val="003D1BBB"/>
    <w:rsid w:val="003E102A"/>
    <w:rsid w:val="003E10AC"/>
    <w:rsid w:val="003E304B"/>
    <w:rsid w:val="003E39E1"/>
    <w:rsid w:val="003E5079"/>
    <w:rsid w:val="003F2090"/>
    <w:rsid w:val="003F56EC"/>
    <w:rsid w:val="004005F2"/>
    <w:rsid w:val="00401040"/>
    <w:rsid w:val="00403C7D"/>
    <w:rsid w:val="0040635C"/>
    <w:rsid w:val="00411926"/>
    <w:rsid w:val="00416427"/>
    <w:rsid w:val="00417150"/>
    <w:rsid w:val="004175A3"/>
    <w:rsid w:val="00421C0A"/>
    <w:rsid w:val="00421E83"/>
    <w:rsid w:val="00423DCF"/>
    <w:rsid w:val="00425075"/>
    <w:rsid w:val="00426B56"/>
    <w:rsid w:val="00427091"/>
    <w:rsid w:val="00427860"/>
    <w:rsid w:val="00427DF0"/>
    <w:rsid w:val="00430B40"/>
    <w:rsid w:val="0043246B"/>
    <w:rsid w:val="00434295"/>
    <w:rsid w:val="00440B9B"/>
    <w:rsid w:val="004437F3"/>
    <w:rsid w:val="0044446C"/>
    <w:rsid w:val="0044534C"/>
    <w:rsid w:val="004456F4"/>
    <w:rsid w:val="0044675B"/>
    <w:rsid w:val="004605D6"/>
    <w:rsid w:val="00460BB7"/>
    <w:rsid w:val="00474504"/>
    <w:rsid w:val="00476EC0"/>
    <w:rsid w:val="00481148"/>
    <w:rsid w:val="00482EEE"/>
    <w:rsid w:val="00486698"/>
    <w:rsid w:val="00491580"/>
    <w:rsid w:val="00493475"/>
    <w:rsid w:val="00496894"/>
    <w:rsid w:val="00497F68"/>
    <w:rsid w:val="004A0AF0"/>
    <w:rsid w:val="004A342D"/>
    <w:rsid w:val="004A3B29"/>
    <w:rsid w:val="004A79EC"/>
    <w:rsid w:val="004B1140"/>
    <w:rsid w:val="004B401A"/>
    <w:rsid w:val="004B4387"/>
    <w:rsid w:val="004B66D5"/>
    <w:rsid w:val="004C0284"/>
    <w:rsid w:val="004C16C3"/>
    <w:rsid w:val="004C3240"/>
    <w:rsid w:val="004C7E3E"/>
    <w:rsid w:val="004D0021"/>
    <w:rsid w:val="004D0D74"/>
    <w:rsid w:val="004D261B"/>
    <w:rsid w:val="004D6BA2"/>
    <w:rsid w:val="004D7F7B"/>
    <w:rsid w:val="004E2473"/>
    <w:rsid w:val="004E3719"/>
    <w:rsid w:val="004E70DE"/>
    <w:rsid w:val="004F0C94"/>
    <w:rsid w:val="004F3F56"/>
    <w:rsid w:val="004F4295"/>
    <w:rsid w:val="004F55A3"/>
    <w:rsid w:val="004F5F9E"/>
    <w:rsid w:val="005045FB"/>
    <w:rsid w:val="005048DB"/>
    <w:rsid w:val="00507BF2"/>
    <w:rsid w:val="005100FD"/>
    <w:rsid w:val="00510685"/>
    <w:rsid w:val="0051128C"/>
    <w:rsid w:val="0051205D"/>
    <w:rsid w:val="005205F3"/>
    <w:rsid w:val="00525CBA"/>
    <w:rsid w:val="00532937"/>
    <w:rsid w:val="00534B2E"/>
    <w:rsid w:val="0053656C"/>
    <w:rsid w:val="00536D6B"/>
    <w:rsid w:val="00537011"/>
    <w:rsid w:val="005377F6"/>
    <w:rsid w:val="00544A09"/>
    <w:rsid w:val="005475FF"/>
    <w:rsid w:val="00547B59"/>
    <w:rsid w:val="00554B9E"/>
    <w:rsid w:val="00556464"/>
    <w:rsid w:val="00557D43"/>
    <w:rsid w:val="005631DD"/>
    <w:rsid w:val="0056514F"/>
    <w:rsid w:val="00571BDA"/>
    <w:rsid w:val="0057313A"/>
    <w:rsid w:val="00574B77"/>
    <w:rsid w:val="0057517D"/>
    <w:rsid w:val="005772F0"/>
    <w:rsid w:val="0058147B"/>
    <w:rsid w:val="00582E23"/>
    <w:rsid w:val="00594447"/>
    <w:rsid w:val="00595F0E"/>
    <w:rsid w:val="00597E0A"/>
    <w:rsid w:val="005A0BD2"/>
    <w:rsid w:val="005A1CFC"/>
    <w:rsid w:val="005A2610"/>
    <w:rsid w:val="005A34C5"/>
    <w:rsid w:val="005A5A2E"/>
    <w:rsid w:val="005A7F3A"/>
    <w:rsid w:val="005B55CC"/>
    <w:rsid w:val="005B6FC0"/>
    <w:rsid w:val="005B725C"/>
    <w:rsid w:val="005D2D87"/>
    <w:rsid w:val="005D451B"/>
    <w:rsid w:val="005D45EC"/>
    <w:rsid w:val="005D5E1B"/>
    <w:rsid w:val="005D6E34"/>
    <w:rsid w:val="005E1FB7"/>
    <w:rsid w:val="005E45EB"/>
    <w:rsid w:val="005F0A50"/>
    <w:rsid w:val="00600670"/>
    <w:rsid w:val="00603735"/>
    <w:rsid w:val="00604E47"/>
    <w:rsid w:val="00607A74"/>
    <w:rsid w:val="00607E4F"/>
    <w:rsid w:val="00611F11"/>
    <w:rsid w:val="00612478"/>
    <w:rsid w:val="00622AA8"/>
    <w:rsid w:val="00622ED2"/>
    <w:rsid w:val="006231AD"/>
    <w:rsid w:val="006434F1"/>
    <w:rsid w:val="00645318"/>
    <w:rsid w:val="0064595E"/>
    <w:rsid w:val="006568B5"/>
    <w:rsid w:val="0065764C"/>
    <w:rsid w:val="00661E13"/>
    <w:rsid w:val="0066398C"/>
    <w:rsid w:val="00676F4D"/>
    <w:rsid w:val="006903B7"/>
    <w:rsid w:val="0069344F"/>
    <w:rsid w:val="00693C13"/>
    <w:rsid w:val="00694B53"/>
    <w:rsid w:val="00697B51"/>
    <w:rsid w:val="006A05E6"/>
    <w:rsid w:val="006A5726"/>
    <w:rsid w:val="006A7D84"/>
    <w:rsid w:val="006B145F"/>
    <w:rsid w:val="006B3323"/>
    <w:rsid w:val="006B50C5"/>
    <w:rsid w:val="006B5967"/>
    <w:rsid w:val="006B5C20"/>
    <w:rsid w:val="006D497D"/>
    <w:rsid w:val="006D55FE"/>
    <w:rsid w:val="006E2176"/>
    <w:rsid w:val="006E6DFB"/>
    <w:rsid w:val="006F1E62"/>
    <w:rsid w:val="006F7DC4"/>
    <w:rsid w:val="0071658A"/>
    <w:rsid w:val="00717F06"/>
    <w:rsid w:val="0072005C"/>
    <w:rsid w:val="00721A87"/>
    <w:rsid w:val="0072701C"/>
    <w:rsid w:val="007302BA"/>
    <w:rsid w:val="007311A1"/>
    <w:rsid w:val="00732826"/>
    <w:rsid w:val="00733D8C"/>
    <w:rsid w:val="00734940"/>
    <w:rsid w:val="00734EA7"/>
    <w:rsid w:val="007355EC"/>
    <w:rsid w:val="00736C12"/>
    <w:rsid w:val="00741FD2"/>
    <w:rsid w:val="00742216"/>
    <w:rsid w:val="00745388"/>
    <w:rsid w:val="00751B72"/>
    <w:rsid w:val="007551BD"/>
    <w:rsid w:val="007556D4"/>
    <w:rsid w:val="00756B99"/>
    <w:rsid w:val="0075720C"/>
    <w:rsid w:val="00757F7C"/>
    <w:rsid w:val="007603B2"/>
    <w:rsid w:val="007645DF"/>
    <w:rsid w:val="00764F13"/>
    <w:rsid w:val="00766090"/>
    <w:rsid w:val="007714C7"/>
    <w:rsid w:val="00775883"/>
    <w:rsid w:val="00776D0E"/>
    <w:rsid w:val="0078136F"/>
    <w:rsid w:val="00781A4B"/>
    <w:rsid w:val="007830CB"/>
    <w:rsid w:val="00783C23"/>
    <w:rsid w:val="00787AAF"/>
    <w:rsid w:val="00787F9E"/>
    <w:rsid w:val="00791204"/>
    <w:rsid w:val="007924C3"/>
    <w:rsid w:val="00794AB5"/>
    <w:rsid w:val="00794AFA"/>
    <w:rsid w:val="007959CF"/>
    <w:rsid w:val="0079798F"/>
    <w:rsid w:val="007A05B4"/>
    <w:rsid w:val="007A18E5"/>
    <w:rsid w:val="007A7F53"/>
    <w:rsid w:val="007B0A26"/>
    <w:rsid w:val="007B4651"/>
    <w:rsid w:val="007B5B9E"/>
    <w:rsid w:val="007B77A4"/>
    <w:rsid w:val="007C1BF2"/>
    <w:rsid w:val="007C3696"/>
    <w:rsid w:val="007C6BCD"/>
    <w:rsid w:val="007C7721"/>
    <w:rsid w:val="007D0BD7"/>
    <w:rsid w:val="007D1963"/>
    <w:rsid w:val="007E4E8B"/>
    <w:rsid w:val="007E64C5"/>
    <w:rsid w:val="00800F4A"/>
    <w:rsid w:val="008023C8"/>
    <w:rsid w:val="0080653B"/>
    <w:rsid w:val="00813663"/>
    <w:rsid w:val="00814B32"/>
    <w:rsid w:val="0081615B"/>
    <w:rsid w:val="00816976"/>
    <w:rsid w:val="00817DB1"/>
    <w:rsid w:val="00820290"/>
    <w:rsid w:val="00824D76"/>
    <w:rsid w:val="00831732"/>
    <w:rsid w:val="00832B96"/>
    <w:rsid w:val="00832DE0"/>
    <w:rsid w:val="00833866"/>
    <w:rsid w:val="00837DB3"/>
    <w:rsid w:val="008400D2"/>
    <w:rsid w:val="008414D8"/>
    <w:rsid w:val="008430B1"/>
    <w:rsid w:val="00843C59"/>
    <w:rsid w:val="00844761"/>
    <w:rsid w:val="00845A27"/>
    <w:rsid w:val="00850B84"/>
    <w:rsid w:val="008539A6"/>
    <w:rsid w:val="00854FE8"/>
    <w:rsid w:val="008571CF"/>
    <w:rsid w:val="00857A9A"/>
    <w:rsid w:val="00860A3D"/>
    <w:rsid w:val="00862021"/>
    <w:rsid w:val="0086311D"/>
    <w:rsid w:val="00867914"/>
    <w:rsid w:val="008706AC"/>
    <w:rsid w:val="008731E0"/>
    <w:rsid w:val="008731FB"/>
    <w:rsid w:val="00876337"/>
    <w:rsid w:val="00877985"/>
    <w:rsid w:val="00880626"/>
    <w:rsid w:val="008810D3"/>
    <w:rsid w:val="00883E92"/>
    <w:rsid w:val="00885473"/>
    <w:rsid w:val="00885E2F"/>
    <w:rsid w:val="00887594"/>
    <w:rsid w:val="0089588D"/>
    <w:rsid w:val="00897E25"/>
    <w:rsid w:val="008A0CD0"/>
    <w:rsid w:val="008A2860"/>
    <w:rsid w:val="008A42F1"/>
    <w:rsid w:val="008C0171"/>
    <w:rsid w:val="008C067D"/>
    <w:rsid w:val="008C347B"/>
    <w:rsid w:val="008C7F72"/>
    <w:rsid w:val="008D2D49"/>
    <w:rsid w:val="008D46A6"/>
    <w:rsid w:val="008D5459"/>
    <w:rsid w:val="008E060A"/>
    <w:rsid w:val="008F16F2"/>
    <w:rsid w:val="008F7A48"/>
    <w:rsid w:val="00900BD7"/>
    <w:rsid w:val="00902C3B"/>
    <w:rsid w:val="0091052C"/>
    <w:rsid w:val="009133FB"/>
    <w:rsid w:val="009151D4"/>
    <w:rsid w:val="009207BE"/>
    <w:rsid w:val="00925BCC"/>
    <w:rsid w:val="00941558"/>
    <w:rsid w:val="00942E1A"/>
    <w:rsid w:val="00950E36"/>
    <w:rsid w:val="009520F0"/>
    <w:rsid w:val="00954C97"/>
    <w:rsid w:val="009565A5"/>
    <w:rsid w:val="009610AF"/>
    <w:rsid w:val="00961194"/>
    <w:rsid w:val="00961A38"/>
    <w:rsid w:val="00962559"/>
    <w:rsid w:val="00967D27"/>
    <w:rsid w:val="0097157C"/>
    <w:rsid w:val="0097694F"/>
    <w:rsid w:val="00980F26"/>
    <w:rsid w:val="00984668"/>
    <w:rsid w:val="009932F5"/>
    <w:rsid w:val="009A5B0F"/>
    <w:rsid w:val="009A6CFB"/>
    <w:rsid w:val="009C100A"/>
    <w:rsid w:val="009C21E6"/>
    <w:rsid w:val="009C3486"/>
    <w:rsid w:val="009C67DB"/>
    <w:rsid w:val="009C7AC9"/>
    <w:rsid w:val="009D6AF9"/>
    <w:rsid w:val="009D742A"/>
    <w:rsid w:val="009E0B3F"/>
    <w:rsid w:val="009E2982"/>
    <w:rsid w:val="009E2A38"/>
    <w:rsid w:val="009E6B6F"/>
    <w:rsid w:val="009E77EE"/>
    <w:rsid w:val="009F160B"/>
    <w:rsid w:val="009F434E"/>
    <w:rsid w:val="00A028FE"/>
    <w:rsid w:val="00A0578F"/>
    <w:rsid w:val="00A107F1"/>
    <w:rsid w:val="00A13118"/>
    <w:rsid w:val="00A159AA"/>
    <w:rsid w:val="00A21F92"/>
    <w:rsid w:val="00A24A03"/>
    <w:rsid w:val="00A26A3D"/>
    <w:rsid w:val="00A273F8"/>
    <w:rsid w:val="00A276B4"/>
    <w:rsid w:val="00A30480"/>
    <w:rsid w:val="00A32EE1"/>
    <w:rsid w:val="00A34085"/>
    <w:rsid w:val="00A3681B"/>
    <w:rsid w:val="00A442BC"/>
    <w:rsid w:val="00A45C67"/>
    <w:rsid w:val="00A511C3"/>
    <w:rsid w:val="00A54682"/>
    <w:rsid w:val="00A54A6A"/>
    <w:rsid w:val="00A5500B"/>
    <w:rsid w:val="00A5758A"/>
    <w:rsid w:val="00A61101"/>
    <w:rsid w:val="00A620F7"/>
    <w:rsid w:val="00A6361D"/>
    <w:rsid w:val="00A63795"/>
    <w:rsid w:val="00A670FE"/>
    <w:rsid w:val="00A67FD7"/>
    <w:rsid w:val="00A7398E"/>
    <w:rsid w:val="00A73AAC"/>
    <w:rsid w:val="00A74D38"/>
    <w:rsid w:val="00A751AC"/>
    <w:rsid w:val="00A76685"/>
    <w:rsid w:val="00A80829"/>
    <w:rsid w:val="00A84E84"/>
    <w:rsid w:val="00A85BE3"/>
    <w:rsid w:val="00A85E9E"/>
    <w:rsid w:val="00A92753"/>
    <w:rsid w:val="00A93DF2"/>
    <w:rsid w:val="00A97858"/>
    <w:rsid w:val="00AA1625"/>
    <w:rsid w:val="00AA18D6"/>
    <w:rsid w:val="00AA18EC"/>
    <w:rsid w:val="00AA2C47"/>
    <w:rsid w:val="00AA3EB5"/>
    <w:rsid w:val="00AA4C80"/>
    <w:rsid w:val="00AB4653"/>
    <w:rsid w:val="00AC0710"/>
    <w:rsid w:val="00AC6853"/>
    <w:rsid w:val="00AC7B07"/>
    <w:rsid w:val="00AD4BAA"/>
    <w:rsid w:val="00AD4DEB"/>
    <w:rsid w:val="00AD7273"/>
    <w:rsid w:val="00AE1033"/>
    <w:rsid w:val="00AE168F"/>
    <w:rsid w:val="00AE2D0B"/>
    <w:rsid w:val="00AE5BE7"/>
    <w:rsid w:val="00AE5CA2"/>
    <w:rsid w:val="00AE72F6"/>
    <w:rsid w:val="00AF28C8"/>
    <w:rsid w:val="00AF4399"/>
    <w:rsid w:val="00B003D5"/>
    <w:rsid w:val="00B01BCA"/>
    <w:rsid w:val="00B06474"/>
    <w:rsid w:val="00B12BD9"/>
    <w:rsid w:val="00B13641"/>
    <w:rsid w:val="00B13D0F"/>
    <w:rsid w:val="00B2124F"/>
    <w:rsid w:val="00B22188"/>
    <w:rsid w:val="00B225E4"/>
    <w:rsid w:val="00B24274"/>
    <w:rsid w:val="00B300AA"/>
    <w:rsid w:val="00B32304"/>
    <w:rsid w:val="00B35699"/>
    <w:rsid w:val="00B37058"/>
    <w:rsid w:val="00B3719E"/>
    <w:rsid w:val="00B401F4"/>
    <w:rsid w:val="00B406C3"/>
    <w:rsid w:val="00B4748F"/>
    <w:rsid w:val="00B52AF4"/>
    <w:rsid w:val="00B541C0"/>
    <w:rsid w:val="00B61431"/>
    <w:rsid w:val="00B630DC"/>
    <w:rsid w:val="00B65C76"/>
    <w:rsid w:val="00B66494"/>
    <w:rsid w:val="00B7141D"/>
    <w:rsid w:val="00B716EA"/>
    <w:rsid w:val="00B81704"/>
    <w:rsid w:val="00B81C1E"/>
    <w:rsid w:val="00B957F6"/>
    <w:rsid w:val="00B9723D"/>
    <w:rsid w:val="00BA536D"/>
    <w:rsid w:val="00BB17BA"/>
    <w:rsid w:val="00BB1FBC"/>
    <w:rsid w:val="00BB2490"/>
    <w:rsid w:val="00BB6931"/>
    <w:rsid w:val="00BC2AA8"/>
    <w:rsid w:val="00BC310C"/>
    <w:rsid w:val="00BD371B"/>
    <w:rsid w:val="00BD7831"/>
    <w:rsid w:val="00BE1BD9"/>
    <w:rsid w:val="00BF12EB"/>
    <w:rsid w:val="00BF312B"/>
    <w:rsid w:val="00BF4EFF"/>
    <w:rsid w:val="00C02B7D"/>
    <w:rsid w:val="00C03021"/>
    <w:rsid w:val="00C03C45"/>
    <w:rsid w:val="00C06B67"/>
    <w:rsid w:val="00C07947"/>
    <w:rsid w:val="00C1612D"/>
    <w:rsid w:val="00C20778"/>
    <w:rsid w:val="00C24BD9"/>
    <w:rsid w:val="00C27E0C"/>
    <w:rsid w:val="00C32271"/>
    <w:rsid w:val="00C44B7C"/>
    <w:rsid w:val="00C44BA1"/>
    <w:rsid w:val="00C4671A"/>
    <w:rsid w:val="00C50BCE"/>
    <w:rsid w:val="00C51906"/>
    <w:rsid w:val="00C557B4"/>
    <w:rsid w:val="00C62C56"/>
    <w:rsid w:val="00C634FF"/>
    <w:rsid w:val="00C67CFC"/>
    <w:rsid w:val="00C707DC"/>
    <w:rsid w:val="00C770E3"/>
    <w:rsid w:val="00C77E05"/>
    <w:rsid w:val="00C82348"/>
    <w:rsid w:val="00C87A66"/>
    <w:rsid w:val="00C90E49"/>
    <w:rsid w:val="00C9374D"/>
    <w:rsid w:val="00C94120"/>
    <w:rsid w:val="00C94483"/>
    <w:rsid w:val="00CA5A4C"/>
    <w:rsid w:val="00CA5F79"/>
    <w:rsid w:val="00CA7118"/>
    <w:rsid w:val="00CB510C"/>
    <w:rsid w:val="00CB55DA"/>
    <w:rsid w:val="00CC272A"/>
    <w:rsid w:val="00CC4A7F"/>
    <w:rsid w:val="00CC7AD8"/>
    <w:rsid w:val="00CD080F"/>
    <w:rsid w:val="00CD4CA3"/>
    <w:rsid w:val="00CD7572"/>
    <w:rsid w:val="00CE09A2"/>
    <w:rsid w:val="00CF3BAB"/>
    <w:rsid w:val="00CF42BD"/>
    <w:rsid w:val="00CF6599"/>
    <w:rsid w:val="00D05E3C"/>
    <w:rsid w:val="00D12395"/>
    <w:rsid w:val="00D24237"/>
    <w:rsid w:val="00D27CEB"/>
    <w:rsid w:val="00D35271"/>
    <w:rsid w:val="00D40F10"/>
    <w:rsid w:val="00D45148"/>
    <w:rsid w:val="00D51527"/>
    <w:rsid w:val="00D56A46"/>
    <w:rsid w:val="00D6714E"/>
    <w:rsid w:val="00D67189"/>
    <w:rsid w:val="00D71E4B"/>
    <w:rsid w:val="00D732CA"/>
    <w:rsid w:val="00D8206A"/>
    <w:rsid w:val="00D856AB"/>
    <w:rsid w:val="00D93577"/>
    <w:rsid w:val="00D93F3D"/>
    <w:rsid w:val="00D961F1"/>
    <w:rsid w:val="00D96385"/>
    <w:rsid w:val="00DA0DB6"/>
    <w:rsid w:val="00DA2C02"/>
    <w:rsid w:val="00DA7DFB"/>
    <w:rsid w:val="00DB26DD"/>
    <w:rsid w:val="00DB5BB2"/>
    <w:rsid w:val="00DC0F29"/>
    <w:rsid w:val="00DC4C4A"/>
    <w:rsid w:val="00DC7911"/>
    <w:rsid w:val="00DD02E8"/>
    <w:rsid w:val="00DD19DC"/>
    <w:rsid w:val="00DD4F2B"/>
    <w:rsid w:val="00DD5DE8"/>
    <w:rsid w:val="00DD73EB"/>
    <w:rsid w:val="00DD7686"/>
    <w:rsid w:val="00DD79A0"/>
    <w:rsid w:val="00DE1A0E"/>
    <w:rsid w:val="00DE3541"/>
    <w:rsid w:val="00DE61E0"/>
    <w:rsid w:val="00DE72D6"/>
    <w:rsid w:val="00DF20ED"/>
    <w:rsid w:val="00DF663D"/>
    <w:rsid w:val="00DF6F21"/>
    <w:rsid w:val="00DF7A28"/>
    <w:rsid w:val="00E0029C"/>
    <w:rsid w:val="00E059DC"/>
    <w:rsid w:val="00E103A7"/>
    <w:rsid w:val="00E111F7"/>
    <w:rsid w:val="00E12EEF"/>
    <w:rsid w:val="00E13065"/>
    <w:rsid w:val="00E16394"/>
    <w:rsid w:val="00E20238"/>
    <w:rsid w:val="00E24132"/>
    <w:rsid w:val="00E2444D"/>
    <w:rsid w:val="00E25984"/>
    <w:rsid w:val="00E3509F"/>
    <w:rsid w:val="00E35F15"/>
    <w:rsid w:val="00E40DBB"/>
    <w:rsid w:val="00E42021"/>
    <w:rsid w:val="00E4373A"/>
    <w:rsid w:val="00E461D8"/>
    <w:rsid w:val="00E522EA"/>
    <w:rsid w:val="00E52365"/>
    <w:rsid w:val="00E5268F"/>
    <w:rsid w:val="00E52AA3"/>
    <w:rsid w:val="00E56857"/>
    <w:rsid w:val="00E57AD0"/>
    <w:rsid w:val="00E6080A"/>
    <w:rsid w:val="00E6551C"/>
    <w:rsid w:val="00E761A3"/>
    <w:rsid w:val="00E77BAE"/>
    <w:rsid w:val="00E82AC5"/>
    <w:rsid w:val="00E862BC"/>
    <w:rsid w:val="00E867E1"/>
    <w:rsid w:val="00E93D37"/>
    <w:rsid w:val="00E951B6"/>
    <w:rsid w:val="00E974D1"/>
    <w:rsid w:val="00EA0B3F"/>
    <w:rsid w:val="00EA1643"/>
    <w:rsid w:val="00EA3EE9"/>
    <w:rsid w:val="00EA5F5C"/>
    <w:rsid w:val="00EC7075"/>
    <w:rsid w:val="00EC731C"/>
    <w:rsid w:val="00ED298C"/>
    <w:rsid w:val="00ED6921"/>
    <w:rsid w:val="00ED7ED4"/>
    <w:rsid w:val="00EE2604"/>
    <w:rsid w:val="00EE2A29"/>
    <w:rsid w:val="00EE5F0E"/>
    <w:rsid w:val="00EE60D4"/>
    <w:rsid w:val="00EE6459"/>
    <w:rsid w:val="00EF0125"/>
    <w:rsid w:val="00EF0A17"/>
    <w:rsid w:val="00EF16E7"/>
    <w:rsid w:val="00EF1C2B"/>
    <w:rsid w:val="00EF43FD"/>
    <w:rsid w:val="00EF4F92"/>
    <w:rsid w:val="00EF739D"/>
    <w:rsid w:val="00F039AA"/>
    <w:rsid w:val="00F1220E"/>
    <w:rsid w:val="00F12833"/>
    <w:rsid w:val="00F12CBE"/>
    <w:rsid w:val="00F2064D"/>
    <w:rsid w:val="00F212FD"/>
    <w:rsid w:val="00F227BC"/>
    <w:rsid w:val="00F22BC5"/>
    <w:rsid w:val="00F25CD6"/>
    <w:rsid w:val="00F277D2"/>
    <w:rsid w:val="00F32787"/>
    <w:rsid w:val="00F36483"/>
    <w:rsid w:val="00F370F2"/>
    <w:rsid w:val="00F429FA"/>
    <w:rsid w:val="00F4350A"/>
    <w:rsid w:val="00F476BA"/>
    <w:rsid w:val="00F47D6D"/>
    <w:rsid w:val="00F47F28"/>
    <w:rsid w:val="00F517EE"/>
    <w:rsid w:val="00F534C1"/>
    <w:rsid w:val="00F56EA5"/>
    <w:rsid w:val="00F635D5"/>
    <w:rsid w:val="00F67FF2"/>
    <w:rsid w:val="00F81747"/>
    <w:rsid w:val="00F819DD"/>
    <w:rsid w:val="00F87BD2"/>
    <w:rsid w:val="00F91888"/>
    <w:rsid w:val="00F95E3B"/>
    <w:rsid w:val="00F96F97"/>
    <w:rsid w:val="00FA1EB4"/>
    <w:rsid w:val="00FA2789"/>
    <w:rsid w:val="00FA6C24"/>
    <w:rsid w:val="00FC2F54"/>
    <w:rsid w:val="00FC4969"/>
    <w:rsid w:val="00FC547C"/>
    <w:rsid w:val="00FD24E7"/>
    <w:rsid w:val="00FD3EF0"/>
    <w:rsid w:val="00FD431D"/>
    <w:rsid w:val="00FE6EE3"/>
    <w:rsid w:val="00FF03BF"/>
    <w:rsid w:val="00FF0DAC"/>
    <w:rsid w:val="00FF6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BDA"/>
    <w:pPr>
      <w:spacing w:after="200" w:line="276" w:lineRule="auto"/>
    </w:pPr>
    <w:rPr>
      <w:sz w:val="22"/>
      <w:szCs w:val="22"/>
      <w:lang w:val="sq-AL" w:eastAsia="en-US"/>
    </w:rPr>
  </w:style>
  <w:style w:type="paragraph" w:styleId="Heading2">
    <w:name w:val="heading 2"/>
    <w:basedOn w:val="Normal"/>
    <w:next w:val="Normal"/>
    <w:link w:val="Heading2Char"/>
    <w:qFormat/>
    <w:rsid w:val="00DB26DD"/>
    <w:pPr>
      <w:keepNext/>
      <w:spacing w:after="0" w:line="240" w:lineRule="auto"/>
      <w:jc w:val="center"/>
      <w:outlineLvl w:val="1"/>
    </w:pPr>
    <w:rPr>
      <w:rFonts w:ascii="Times New Roman" w:eastAsia="Times New Roman" w:hAnsi="Times New Roman"/>
      <w:b/>
      <w:sz w:val="28"/>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4C5"/>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5A34C5"/>
    <w:rPr>
      <w:rFonts w:ascii="Tahoma" w:hAnsi="Tahoma" w:cs="Tahoma"/>
      <w:sz w:val="16"/>
      <w:szCs w:val="16"/>
      <w:lang w:val="sq-AL"/>
    </w:rPr>
  </w:style>
  <w:style w:type="paragraph" w:styleId="Header">
    <w:name w:val="header"/>
    <w:basedOn w:val="Normal"/>
    <w:link w:val="HeaderChar"/>
    <w:uiPriority w:val="99"/>
    <w:unhideWhenUsed/>
    <w:rsid w:val="00E761A3"/>
    <w:pPr>
      <w:tabs>
        <w:tab w:val="center" w:pos="4680"/>
        <w:tab w:val="right" w:pos="9360"/>
      </w:tabs>
      <w:spacing w:after="0" w:line="240" w:lineRule="auto"/>
    </w:pPr>
    <w:rPr>
      <w:sz w:val="20"/>
      <w:szCs w:val="20"/>
      <w:lang w:eastAsia="x-none"/>
    </w:rPr>
  </w:style>
  <w:style w:type="character" w:customStyle="1" w:styleId="HeaderChar">
    <w:name w:val="Header Char"/>
    <w:link w:val="Header"/>
    <w:uiPriority w:val="99"/>
    <w:rsid w:val="00E761A3"/>
    <w:rPr>
      <w:lang w:val="sq-AL"/>
    </w:rPr>
  </w:style>
  <w:style w:type="paragraph" w:styleId="Footer">
    <w:name w:val="footer"/>
    <w:basedOn w:val="Normal"/>
    <w:link w:val="FooterChar"/>
    <w:uiPriority w:val="99"/>
    <w:unhideWhenUsed/>
    <w:rsid w:val="00E761A3"/>
    <w:pPr>
      <w:tabs>
        <w:tab w:val="center" w:pos="4680"/>
        <w:tab w:val="right" w:pos="9360"/>
      </w:tabs>
      <w:spacing w:after="0" w:line="240" w:lineRule="auto"/>
    </w:pPr>
    <w:rPr>
      <w:sz w:val="20"/>
      <w:szCs w:val="20"/>
      <w:lang w:eastAsia="x-none"/>
    </w:rPr>
  </w:style>
  <w:style w:type="character" w:customStyle="1" w:styleId="FooterChar">
    <w:name w:val="Footer Char"/>
    <w:link w:val="Footer"/>
    <w:uiPriority w:val="99"/>
    <w:rsid w:val="00E761A3"/>
    <w:rPr>
      <w:lang w:val="sq-AL"/>
    </w:rPr>
  </w:style>
  <w:style w:type="character" w:styleId="Hyperlink">
    <w:name w:val="Hyperlink"/>
    <w:uiPriority w:val="99"/>
    <w:unhideWhenUsed/>
    <w:rsid w:val="00800F4A"/>
    <w:rPr>
      <w:color w:val="0000FF"/>
      <w:u w:val="single"/>
    </w:rPr>
  </w:style>
  <w:style w:type="character" w:customStyle="1" w:styleId="Heading2Char">
    <w:name w:val="Heading 2 Char"/>
    <w:link w:val="Heading2"/>
    <w:rsid w:val="00DB26DD"/>
    <w:rPr>
      <w:rFonts w:ascii="Times New Roman" w:eastAsia="Times New Roman" w:hAnsi="Times New Roman"/>
      <w:b/>
      <w:sz w:val="28"/>
      <w:lang w:val="sq-AL"/>
    </w:rPr>
  </w:style>
  <w:style w:type="paragraph" w:styleId="ListParagraph">
    <w:name w:val="List Paragraph"/>
    <w:basedOn w:val="Normal"/>
    <w:uiPriority w:val="34"/>
    <w:qFormat/>
    <w:rsid w:val="005F0A50"/>
    <w:pPr>
      <w:ind w:left="720"/>
      <w:contextualSpacing/>
    </w:pPr>
    <w:rPr>
      <w:lang w:val="en-US"/>
    </w:rPr>
  </w:style>
  <w:style w:type="character" w:styleId="CommentReference">
    <w:name w:val="annotation reference"/>
    <w:uiPriority w:val="99"/>
    <w:semiHidden/>
    <w:unhideWhenUsed/>
    <w:rsid w:val="00F635D5"/>
    <w:rPr>
      <w:sz w:val="16"/>
      <w:szCs w:val="16"/>
    </w:rPr>
  </w:style>
  <w:style w:type="paragraph" w:styleId="CommentText">
    <w:name w:val="annotation text"/>
    <w:basedOn w:val="Normal"/>
    <w:link w:val="CommentTextChar"/>
    <w:uiPriority w:val="99"/>
    <w:semiHidden/>
    <w:unhideWhenUsed/>
    <w:rsid w:val="00F635D5"/>
    <w:rPr>
      <w:sz w:val="20"/>
      <w:szCs w:val="20"/>
    </w:rPr>
  </w:style>
  <w:style w:type="character" w:customStyle="1" w:styleId="CommentTextChar">
    <w:name w:val="Comment Text Char"/>
    <w:link w:val="CommentText"/>
    <w:uiPriority w:val="99"/>
    <w:semiHidden/>
    <w:rsid w:val="00F635D5"/>
    <w:rPr>
      <w:lang w:val="sq-AL" w:eastAsia="en-US"/>
    </w:rPr>
  </w:style>
  <w:style w:type="paragraph" w:styleId="CommentSubject">
    <w:name w:val="annotation subject"/>
    <w:basedOn w:val="CommentText"/>
    <w:next w:val="CommentText"/>
    <w:link w:val="CommentSubjectChar"/>
    <w:uiPriority w:val="99"/>
    <w:semiHidden/>
    <w:unhideWhenUsed/>
    <w:rsid w:val="00F635D5"/>
    <w:rPr>
      <w:b/>
      <w:bCs/>
    </w:rPr>
  </w:style>
  <w:style w:type="character" w:customStyle="1" w:styleId="CommentSubjectChar">
    <w:name w:val="Comment Subject Char"/>
    <w:link w:val="CommentSubject"/>
    <w:uiPriority w:val="99"/>
    <w:semiHidden/>
    <w:rsid w:val="00F635D5"/>
    <w:rPr>
      <w:b/>
      <w:bCs/>
      <w:lang w:val="sq-A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BDA"/>
    <w:pPr>
      <w:spacing w:after="200" w:line="276" w:lineRule="auto"/>
    </w:pPr>
    <w:rPr>
      <w:sz w:val="22"/>
      <w:szCs w:val="22"/>
      <w:lang w:val="sq-AL" w:eastAsia="en-US"/>
    </w:rPr>
  </w:style>
  <w:style w:type="paragraph" w:styleId="Heading2">
    <w:name w:val="heading 2"/>
    <w:basedOn w:val="Normal"/>
    <w:next w:val="Normal"/>
    <w:link w:val="Heading2Char"/>
    <w:qFormat/>
    <w:rsid w:val="00DB26DD"/>
    <w:pPr>
      <w:keepNext/>
      <w:spacing w:after="0" w:line="240" w:lineRule="auto"/>
      <w:jc w:val="center"/>
      <w:outlineLvl w:val="1"/>
    </w:pPr>
    <w:rPr>
      <w:rFonts w:ascii="Times New Roman" w:eastAsia="Times New Roman" w:hAnsi="Times New Roman"/>
      <w:b/>
      <w:sz w:val="28"/>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4C5"/>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5A34C5"/>
    <w:rPr>
      <w:rFonts w:ascii="Tahoma" w:hAnsi="Tahoma" w:cs="Tahoma"/>
      <w:sz w:val="16"/>
      <w:szCs w:val="16"/>
      <w:lang w:val="sq-AL"/>
    </w:rPr>
  </w:style>
  <w:style w:type="paragraph" w:styleId="Header">
    <w:name w:val="header"/>
    <w:basedOn w:val="Normal"/>
    <w:link w:val="HeaderChar"/>
    <w:uiPriority w:val="99"/>
    <w:unhideWhenUsed/>
    <w:rsid w:val="00E761A3"/>
    <w:pPr>
      <w:tabs>
        <w:tab w:val="center" w:pos="4680"/>
        <w:tab w:val="right" w:pos="9360"/>
      </w:tabs>
      <w:spacing w:after="0" w:line="240" w:lineRule="auto"/>
    </w:pPr>
    <w:rPr>
      <w:sz w:val="20"/>
      <w:szCs w:val="20"/>
      <w:lang w:eastAsia="x-none"/>
    </w:rPr>
  </w:style>
  <w:style w:type="character" w:customStyle="1" w:styleId="HeaderChar">
    <w:name w:val="Header Char"/>
    <w:link w:val="Header"/>
    <w:uiPriority w:val="99"/>
    <w:rsid w:val="00E761A3"/>
    <w:rPr>
      <w:lang w:val="sq-AL"/>
    </w:rPr>
  </w:style>
  <w:style w:type="paragraph" w:styleId="Footer">
    <w:name w:val="footer"/>
    <w:basedOn w:val="Normal"/>
    <w:link w:val="FooterChar"/>
    <w:uiPriority w:val="99"/>
    <w:unhideWhenUsed/>
    <w:rsid w:val="00E761A3"/>
    <w:pPr>
      <w:tabs>
        <w:tab w:val="center" w:pos="4680"/>
        <w:tab w:val="right" w:pos="9360"/>
      </w:tabs>
      <w:spacing w:after="0" w:line="240" w:lineRule="auto"/>
    </w:pPr>
    <w:rPr>
      <w:sz w:val="20"/>
      <w:szCs w:val="20"/>
      <w:lang w:eastAsia="x-none"/>
    </w:rPr>
  </w:style>
  <w:style w:type="character" w:customStyle="1" w:styleId="FooterChar">
    <w:name w:val="Footer Char"/>
    <w:link w:val="Footer"/>
    <w:uiPriority w:val="99"/>
    <w:rsid w:val="00E761A3"/>
    <w:rPr>
      <w:lang w:val="sq-AL"/>
    </w:rPr>
  </w:style>
  <w:style w:type="character" w:styleId="Hyperlink">
    <w:name w:val="Hyperlink"/>
    <w:uiPriority w:val="99"/>
    <w:unhideWhenUsed/>
    <w:rsid w:val="00800F4A"/>
    <w:rPr>
      <w:color w:val="0000FF"/>
      <w:u w:val="single"/>
    </w:rPr>
  </w:style>
  <w:style w:type="character" w:customStyle="1" w:styleId="Heading2Char">
    <w:name w:val="Heading 2 Char"/>
    <w:link w:val="Heading2"/>
    <w:rsid w:val="00DB26DD"/>
    <w:rPr>
      <w:rFonts w:ascii="Times New Roman" w:eastAsia="Times New Roman" w:hAnsi="Times New Roman"/>
      <w:b/>
      <w:sz w:val="28"/>
      <w:lang w:val="sq-AL"/>
    </w:rPr>
  </w:style>
  <w:style w:type="paragraph" w:styleId="ListParagraph">
    <w:name w:val="List Paragraph"/>
    <w:basedOn w:val="Normal"/>
    <w:uiPriority w:val="34"/>
    <w:qFormat/>
    <w:rsid w:val="005F0A50"/>
    <w:pPr>
      <w:ind w:left="720"/>
      <w:contextualSpacing/>
    </w:pPr>
    <w:rPr>
      <w:lang w:val="en-US"/>
    </w:rPr>
  </w:style>
  <w:style w:type="character" w:styleId="CommentReference">
    <w:name w:val="annotation reference"/>
    <w:uiPriority w:val="99"/>
    <w:semiHidden/>
    <w:unhideWhenUsed/>
    <w:rsid w:val="00F635D5"/>
    <w:rPr>
      <w:sz w:val="16"/>
      <w:szCs w:val="16"/>
    </w:rPr>
  </w:style>
  <w:style w:type="paragraph" w:styleId="CommentText">
    <w:name w:val="annotation text"/>
    <w:basedOn w:val="Normal"/>
    <w:link w:val="CommentTextChar"/>
    <w:uiPriority w:val="99"/>
    <w:semiHidden/>
    <w:unhideWhenUsed/>
    <w:rsid w:val="00F635D5"/>
    <w:rPr>
      <w:sz w:val="20"/>
      <w:szCs w:val="20"/>
    </w:rPr>
  </w:style>
  <w:style w:type="character" w:customStyle="1" w:styleId="CommentTextChar">
    <w:name w:val="Comment Text Char"/>
    <w:link w:val="CommentText"/>
    <w:uiPriority w:val="99"/>
    <w:semiHidden/>
    <w:rsid w:val="00F635D5"/>
    <w:rPr>
      <w:lang w:val="sq-AL" w:eastAsia="en-US"/>
    </w:rPr>
  </w:style>
  <w:style w:type="paragraph" w:styleId="CommentSubject">
    <w:name w:val="annotation subject"/>
    <w:basedOn w:val="CommentText"/>
    <w:next w:val="CommentText"/>
    <w:link w:val="CommentSubjectChar"/>
    <w:uiPriority w:val="99"/>
    <w:semiHidden/>
    <w:unhideWhenUsed/>
    <w:rsid w:val="00F635D5"/>
    <w:rPr>
      <w:b/>
      <w:bCs/>
    </w:rPr>
  </w:style>
  <w:style w:type="character" w:customStyle="1" w:styleId="CommentSubjectChar">
    <w:name w:val="Comment Subject Char"/>
    <w:link w:val="CommentSubject"/>
    <w:uiPriority w:val="99"/>
    <w:semiHidden/>
    <w:rsid w:val="00F635D5"/>
    <w:rPr>
      <w:b/>
      <w:bCs/>
      <w:lang w:val="sq-A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301807">
      <w:bodyDiv w:val="1"/>
      <w:marLeft w:val="0"/>
      <w:marRight w:val="0"/>
      <w:marTop w:val="0"/>
      <w:marBottom w:val="0"/>
      <w:divBdr>
        <w:top w:val="none" w:sz="0" w:space="0" w:color="auto"/>
        <w:left w:val="none" w:sz="0" w:space="0" w:color="auto"/>
        <w:bottom w:val="none" w:sz="0" w:space="0" w:color="auto"/>
        <w:right w:val="none" w:sz="0" w:space="0" w:color="auto"/>
      </w:divBdr>
    </w:div>
    <w:div w:id="764300553">
      <w:bodyDiv w:val="1"/>
      <w:marLeft w:val="0"/>
      <w:marRight w:val="0"/>
      <w:marTop w:val="0"/>
      <w:marBottom w:val="0"/>
      <w:divBdr>
        <w:top w:val="none" w:sz="0" w:space="0" w:color="auto"/>
        <w:left w:val="none" w:sz="0" w:space="0" w:color="auto"/>
        <w:bottom w:val="none" w:sz="0" w:space="0" w:color="auto"/>
        <w:right w:val="none" w:sz="0" w:space="0" w:color="auto"/>
      </w:divBdr>
    </w:div>
    <w:div w:id="147163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obrushi\Desktop\KQZ%20-%20Leter%20template%20protoko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KQZ - Leter template protokoll</Template>
  <TotalTime>0</TotalTime>
  <Pages>6</Pages>
  <Words>2760</Words>
  <Characters>15734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DOKUMENT RAPORTUES - REKOMANDUES</vt:lpstr>
    </vt:vector>
  </TitlesOfParts>
  <Company>Grizli777</Company>
  <LinksUpToDate>false</LinksUpToDate>
  <CharactersWithSpaces>18458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RAPORTUES - REKOMANDUES</dc:title>
  <dc:creator>EDobrushi</dc:creator>
  <cp:lastModifiedBy>Drilona</cp:lastModifiedBy>
  <cp:revision>2</cp:revision>
  <cp:lastPrinted>2014-01-10T08:38:00Z</cp:lastPrinted>
  <dcterms:created xsi:type="dcterms:W3CDTF">2015-10-14T07:31:00Z</dcterms:created>
  <dcterms:modified xsi:type="dcterms:W3CDTF">2015-10-14T07:31:00Z</dcterms:modified>
</cp:coreProperties>
</file>