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2362E1" w:rsidRDefault="0009755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550573574" r:id="rId10"/>
        </w:pict>
      </w:r>
      <w:r w:rsidR="002F308E" w:rsidRPr="002362E1">
        <w:br w:type="textWrapping" w:clear="all"/>
      </w:r>
    </w:p>
    <w:p w:rsidR="00984D9E" w:rsidRPr="002362E1" w:rsidRDefault="00984D9E">
      <w:pPr>
        <w:jc w:val="center"/>
        <w:rPr>
          <w:b/>
        </w:rPr>
      </w:pPr>
      <w:r w:rsidRPr="002362E1">
        <w:rPr>
          <w:b/>
        </w:rPr>
        <w:t>REPUBLIC OF ALBANIA</w:t>
      </w:r>
    </w:p>
    <w:p w:rsidR="002F308E" w:rsidRPr="002362E1" w:rsidRDefault="00984D9E">
      <w:pPr>
        <w:jc w:val="center"/>
        <w:rPr>
          <w:b/>
        </w:rPr>
      </w:pPr>
      <w:r w:rsidRPr="002362E1">
        <w:rPr>
          <w:b/>
        </w:rPr>
        <w:t>CENTRAL ELECTION COMMISSION</w:t>
      </w:r>
    </w:p>
    <w:p w:rsidR="002F308E" w:rsidRPr="002362E1" w:rsidRDefault="00062698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731555" w:rsidRPr="004E5B97" w:rsidRDefault="00731555" w:rsidP="004E5B97"/>
    <w:p w:rsidR="002F308E" w:rsidRPr="002362E1" w:rsidRDefault="00984D9E">
      <w:pPr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DECISION</w:t>
      </w:r>
    </w:p>
    <w:p w:rsidR="00CA2F70" w:rsidRPr="002362E1" w:rsidRDefault="00CA2F70">
      <w:pPr>
        <w:rPr>
          <w:b/>
          <w:sz w:val="20"/>
          <w:szCs w:val="20"/>
        </w:rPr>
      </w:pPr>
    </w:p>
    <w:p w:rsidR="00086934" w:rsidRPr="006251A5" w:rsidRDefault="00CA6945" w:rsidP="006251A5">
      <w:pPr>
        <w:tabs>
          <w:tab w:val="left" w:pos="315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ON THE REGISTRATION AS A</w:t>
      </w:r>
      <w:r w:rsidR="00552208">
        <w:rPr>
          <w:b/>
          <w:sz w:val="20"/>
          <w:szCs w:val="20"/>
        </w:rPr>
        <w:t>N</w:t>
      </w:r>
      <w:r w:rsidR="002C0C4C">
        <w:rPr>
          <w:b/>
          <w:sz w:val="20"/>
          <w:szCs w:val="20"/>
        </w:rPr>
        <w:t>ELE</w:t>
      </w:r>
      <w:r w:rsidR="006251A5">
        <w:rPr>
          <w:b/>
          <w:sz w:val="20"/>
          <w:szCs w:val="20"/>
        </w:rPr>
        <w:t xml:space="preserve">CTORAL SUBJECT OF </w:t>
      </w:r>
      <w:r w:rsidR="009C5D48">
        <w:rPr>
          <w:b/>
          <w:sz w:val="20"/>
          <w:szCs w:val="20"/>
        </w:rPr>
        <w:t>“</w:t>
      </w:r>
      <w:r w:rsidR="006251A5">
        <w:rPr>
          <w:b/>
          <w:sz w:val="20"/>
          <w:szCs w:val="20"/>
        </w:rPr>
        <w:t xml:space="preserve">THE </w:t>
      </w:r>
      <w:r w:rsidR="009C5D48">
        <w:rPr>
          <w:b/>
          <w:sz w:val="20"/>
          <w:szCs w:val="20"/>
        </w:rPr>
        <w:t xml:space="preserve">GREEN </w:t>
      </w:r>
      <w:r w:rsidR="006251A5" w:rsidRPr="00EA1E86">
        <w:rPr>
          <w:b/>
          <w:sz w:val="20"/>
          <w:szCs w:val="20"/>
        </w:rPr>
        <w:t>P</w:t>
      </w:r>
      <w:r w:rsidR="002C0C4C" w:rsidRPr="00EA1E86">
        <w:rPr>
          <w:b/>
          <w:sz w:val="20"/>
          <w:szCs w:val="20"/>
        </w:rPr>
        <w:t>ARTY</w:t>
      </w:r>
      <w:r w:rsidR="009C5D48">
        <w:rPr>
          <w:b/>
          <w:sz w:val="20"/>
          <w:szCs w:val="20"/>
        </w:rPr>
        <w:t>”</w:t>
      </w:r>
      <w:r w:rsidR="002C0C4C">
        <w:rPr>
          <w:b/>
          <w:sz w:val="20"/>
          <w:szCs w:val="20"/>
        </w:rPr>
        <w:t xml:space="preserve"> FOR THE </w:t>
      </w:r>
      <w:r w:rsidR="00F85D88">
        <w:rPr>
          <w:b/>
          <w:sz w:val="20"/>
          <w:szCs w:val="20"/>
        </w:rPr>
        <w:t>PARLIAMENTARY</w:t>
      </w:r>
      <w:r w:rsidR="002C0C4C">
        <w:rPr>
          <w:b/>
          <w:sz w:val="20"/>
          <w:szCs w:val="20"/>
        </w:rPr>
        <w:t xml:space="preserve"> ELECTIONS OF THE DATE 18.06.2017</w:t>
      </w:r>
    </w:p>
    <w:p w:rsidR="006233C3" w:rsidRPr="002362E1" w:rsidRDefault="006233C3" w:rsidP="004031B2">
      <w:pPr>
        <w:jc w:val="center"/>
        <w:rPr>
          <w:b/>
          <w:sz w:val="20"/>
          <w:szCs w:val="20"/>
        </w:rPr>
      </w:pPr>
    </w:p>
    <w:p w:rsidR="002F308E" w:rsidRDefault="00984D9E">
      <w:pPr>
        <w:pStyle w:val="BodyText2"/>
        <w:rPr>
          <w:bCs w:val="0"/>
          <w:sz w:val="20"/>
          <w:szCs w:val="20"/>
          <w:lang w:val="sq-AL"/>
        </w:rPr>
      </w:pPr>
      <w:r w:rsidRPr="002362E1">
        <w:rPr>
          <w:bCs w:val="0"/>
          <w:sz w:val="20"/>
          <w:szCs w:val="20"/>
          <w:lang w:val="sq-AL"/>
        </w:rPr>
        <w:t>The Central Election Commission, in its meeting on</w:t>
      </w:r>
      <w:r w:rsidR="006251A5">
        <w:rPr>
          <w:bCs w:val="0"/>
          <w:sz w:val="20"/>
          <w:szCs w:val="20"/>
          <w:lang w:val="sq-AL"/>
        </w:rPr>
        <w:t>16</w:t>
      </w:r>
      <w:r w:rsidR="006F3359">
        <w:rPr>
          <w:bCs w:val="0"/>
          <w:sz w:val="20"/>
          <w:szCs w:val="20"/>
          <w:lang w:val="sq-AL"/>
        </w:rPr>
        <w:t>.02.2017</w:t>
      </w:r>
      <w:r w:rsidRPr="002362E1">
        <w:rPr>
          <w:bCs w:val="0"/>
          <w:sz w:val="20"/>
          <w:szCs w:val="20"/>
          <w:lang w:val="sq-AL"/>
        </w:rPr>
        <w:t>, with the participation of:</w:t>
      </w:r>
    </w:p>
    <w:p w:rsidR="00757131" w:rsidRPr="002362E1" w:rsidRDefault="00757131">
      <w:pPr>
        <w:pStyle w:val="BodyText2"/>
        <w:rPr>
          <w:sz w:val="20"/>
          <w:szCs w:val="20"/>
          <w:lang w:val="sq-AL"/>
        </w:rPr>
      </w:pPr>
    </w:p>
    <w:p w:rsidR="00CA2F70" w:rsidRPr="002362E1" w:rsidRDefault="00CA2F70">
      <w:pPr>
        <w:jc w:val="both"/>
        <w:rPr>
          <w:sz w:val="20"/>
          <w:szCs w:val="20"/>
        </w:rPr>
      </w:pPr>
    </w:p>
    <w:p w:rsidR="00CA6945" w:rsidRPr="00F202F0" w:rsidRDefault="00757131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CA6945" w:rsidRPr="00F202F0">
        <w:rPr>
          <w:noProof/>
          <w:sz w:val="20"/>
          <w:szCs w:val="20"/>
        </w:rPr>
        <w:t xml:space="preserve">Denar </w:t>
      </w:r>
      <w:r w:rsidR="00CA6945" w:rsidRPr="00F202F0">
        <w:rPr>
          <w:noProof/>
          <w:sz w:val="20"/>
          <w:szCs w:val="20"/>
        </w:rPr>
        <w:tab/>
      </w:r>
      <w:r w:rsidR="00CA6945" w:rsidRPr="00F202F0">
        <w:rPr>
          <w:noProof/>
          <w:sz w:val="20"/>
          <w:szCs w:val="20"/>
        </w:rPr>
        <w:tab/>
        <w:t>BIBA-</w:t>
      </w:r>
      <w:r w:rsidR="00CA6945" w:rsidRPr="00F202F0">
        <w:rPr>
          <w:noProof/>
          <w:sz w:val="20"/>
          <w:szCs w:val="20"/>
        </w:rPr>
        <w:tab/>
      </w:r>
      <w:r w:rsidR="00CA6945" w:rsidRPr="00F202F0">
        <w:rPr>
          <w:noProof/>
          <w:sz w:val="20"/>
          <w:szCs w:val="20"/>
        </w:rPr>
        <w:tab/>
      </w:r>
      <w:r w:rsidR="00CA6945" w:rsidRPr="00F202F0">
        <w:rPr>
          <w:noProof/>
          <w:sz w:val="20"/>
          <w:szCs w:val="20"/>
        </w:rPr>
        <w:tab/>
      </w:r>
      <w:r w:rsidR="00CA6945">
        <w:rPr>
          <w:noProof/>
          <w:sz w:val="20"/>
          <w:szCs w:val="20"/>
        </w:rPr>
        <w:t>Chairman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Hysen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OSMANAJ-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Bledar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SKËNDERI-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Edlira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JORGAQI-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Gëzim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VELESHNJA-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Klement</w:t>
      </w:r>
      <w:r w:rsidRPr="00F202F0">
        <w:rPr>
          <w:noProof/>
          <w:sz w:val="20"/>
          <w:szCs w:val="20"/>
        </w:rPr>
        <w:tab/>
        <w:t>ZGURI-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 w:rsidRPr="00F202F0">
        <w:rPr>
          <w:noProof/>
          <w:sz w:val="20"/>
          <w:szCs w:val="20"/>
        </w:rPr>
        <w:t>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251677" w:rsidRPr="002362E1" w:rsidRDefault="00F85D88" w:rsidP="00251677">
      <w:pPr>
        <w:jc w:val="both"/>
        <w:rPr>
          <w:sz w:val="20"/>
          <w:szCs w:val="20"/>
        </w:rPr>
      </w:pPr>
      <w:r>
        <w:rPr>
          <w:sz w:val="20"/>
          <w:szCs w:val="20"/>
        </w:rPr>
        <w:t>Examined</w:t>
      </w:r>
      <w:r w:rsidR="00984D9E" w:rsidRPr="002362E1">
        <w:rPr>
          <w:sz w:val="20"/>
          <w:szCs w:val="20"/>
        </w:rPr>
        <w:t xml:space="preserve"> the matter with the following</w:t>
      </w:r>
      <w:r w:rsidR="00B1016F" w:rsidRPr="002362E1">
        <w:rPr>
          <w:sz w:val="20"/>
          <w:szCs w:val="20"/>
        </w:rPr>
        <w:t>:</w:t>
      </w:r>
    </w:p>
    <w:p w:rsidR="005611ED" w:rsidRPr="002362E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2362E1">
        <w:rPr>
          <w:rStyle w:val="apple-style-span"/>
          <w:rFonts w:ascii="Tahoma" w:hAnsi="Tahoma" w:cs="Tahoma"/>
          <w:b/>
          <w:sz w:val="20"/>
          <w:szCs w:val="20"/>
        </w:rPr>
        <w:t>OBJECT:</w:t>
      </w:r>
      <w:r w:rsidRPr="002362E1">
        <w:rPr>
          <w:rStyle w:val="apple-style-span"/>
          <w:rFonts w:ascii="Tahoma" w:hAnsi="Tahoma" w:cs="Tahoma"/>
          <w:sz w:val="20"/>
          <w:szCs w:val="20"/>
        </w:rPr>
        <w:tab/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Registration as an </w:t>
      </w:r>
      <w:r w:rsidR="002C0C4C">
        <w:rPr>
          <w:rStyle w:val="apple-style-span"/>
          <w:rFonts w:ascii="Tahoma" w:hAnsi="Tahoma" w:cs="Tahoma"/>
          <w:sz w:val="20"/>
          <w:szCs w:val="20"/>
        </w:rPr>
        <w:t>electoral sub</w:t>
      </w:r>
      <w:r w:rsidR="00757131">
        <w:rPr>
          <w:rStyle w:val="apple-style-span"/>
          <w:rFonts w:ascii="Tahoma" w:hAnsi="Tahoma" w:cs="Tahoma"/>
          <w:sz w:val="20"/>
          <w:szCs w:val="20"/>
        </w:rPr>
        <w:t>ject of the the Green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 Party</w:t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, for the </w:t>
      </w:r>
      <w:r w:rsidR="00F85D88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 Election </w:t>
      </w:r>
      <w:r w:rsidR="004150B5">
        <w:rPr>
          <w:rStyle w:val="apple-style-span"/>
          <w:rFonts w:ascii="Tahoma" w:hAnsi="Tahoma" w:cs="Tahoma"/>
          <w:sz w:val="20"/>
          <w:szCs w:val="20"/>
        </w:rPr>
        <w:t>of the date 18.06.2017.</w:t>
      </w:r>
    </w:p>
    <w:p w:rsidR="005611ED" w:rsidRPr="002362E1" w:rsidRDefault="005611ED" w:rsidP="00B56078">
      <w:pPr>
        <w:jc w:val="both"/>
        <w:rPr>
          <w:b/>
          <w:sz w:val="20"/>
          <w:szCs w:val="20"/>
        </w:rPr>
      </w:pPr>
    </w:p>
    <w:p w:rsidR="002F308E" w:rsidRPr="002362E1" w:rsidRDefault="008774BA" w:rsidP="004150B5">
      <w:pPr>
        <w:ind w:left="2160" w:hanging="2160"/>
        <w:jc w:val="both"/>
        <w:rPr>
          <w:bCs/>
          <w:sz w:val="20"/>
          <w:szCs w:val="20"/>
        </w:rPr>
      </w:pPr>
      <w:r w:rsidRPr="002362E1">
        <w:rPr>
          <w:rStyle w:val="apple-style-span"/>
          <w:rFonts w:cs="Arial"/>
          <w:b/>
          <w:sz w:val="20"/>
          <w:szCs w:val="20"/>
        </w:rPr>
        <w:t>LEGAL BASIS:</w:t>
      </w:r>
      <w:r w:rsidRPr="002362E1">
        <w:rPr>
          <w:rStyle w:val="apple-style-span"/>
          <w:rFonts w:ascii="Arial" w:hAnsi="Arial" w:cs="Arial"/>
        </w:rPr>
        <w:tab/>
      </w:r>
      <w:r w:rsidR="004150B5">
        <w:rPr>
          <w:rStyle w:val="apple-style-span"/>
          <w:rFonts w:ascii="Arial" w:hAnsi="Arial" w:cs="Arial"/>
        </w:rPr>
        <w:t>Article 21, item 6, article 23, item 1</w:t>
      </w:r>
      <w:r w:rsidR="00673613">
        <w:rPr>
          <w:rStyle w:val="apple-style-span"/>
          <w:rFonts w:ascii="Arial" w:hAnsi="Arial" w:cs="Arial"/>
        </w:rPr>
        <w:t>, letter "a", article 64,</w:t>
      </w:r>
      <w:r w:rsidR="004150B5">
        <w:rPr>
          <w:rStyle w:val="apple-style-span"/>
          <w:rFonts w:ascii="Arial" w:hAnsi="Arial" w:cs="Arial"/>
        </w:rPr>
        <w:t xml:space="preserve"> law nr. 10019, date 29.12.2008 "Electoral Code of the Republic of Albania"</w:t>
      </w:r>
    </w:p>
    <w:p w:rsidR="008774BA" w:rsidRPr="002362E1" w:rsidRDefault="008774BA" w:rsidP="00952EB7">
      <w:pPr>
        <w:jc w:val="both"/>
        <w:rPr>
          <w:sz w:val="20"/>
          <w:szCs w:val="20"/>
        </w:rPr>
      </w:pPr>
    </w:p>
    <w:p w:rsidR="008774BA" w:rsidRPr="002362E1" w:rsidRDefault="008774BA" w:rsidP="009C35F8">
      <w:pPr>
        <w:jc w:val="both"/>
        <w:rPr>
          <w:b/>
          <w:sz w:val="20"/>
          <w:szCs w:val="20"/>
        </w:rPr>
      </w:pPr>
      <w:r w:rsidRPr="002362E1">
        <w:rPr>
          <w:rStyle w:val="apple-style-span"/>
          <w:rFonts w:cs="Arial"/>
          <w:sz w:val="20"/>
          <w:szCs w:val="20"/>
        </w:rPr>
        <w:t>The CEC, after examining the submitted documentation and hearing the discussions of representatives of political parties</w:t>
      </w:r>
    </w:p>
    <w:p w:rsidR="005E585A" w:rsidRPr="002362E1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NOTES</w:t>
      </w:r>
    </w:p>
    <w:p w:rsidR="001E0A77" w:rsidRPr="002362E1" w:rsidRDefault="001E0A77" w:rsidP="00A92479">
      <w:pPr>
        <w:jc w:val="both"/>
        <w:rPr>
          <w:sz w:val="20"/>
          <w:szCs w:val="20"/>
        </w:rPr>
      </w:pPr>
    </w:p>
    <w:p w:rsidR="008774BA" w:rsidRPr="002362E1" w:rsidRDefault="004150B5" w:rsidP="00A92479">
      <w:pPr>
        <w:jc w:val="both"/>
        <w:rPr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 xml:space="preserve">The President of the Republic, in accordance </w:t>
      </w:r>
      <w:r w:rsidR="00F85D88">
        <w:rPr>
          <w:rStyle w:val="apple-style-span"/>
          <w:rFonts w:cs="Arial"/>
          <w:sz w:val="20"/>
          <w:szCs w:val="20"/>
        </w:rPr>
        <w:t>with</w:t>
      </w:r>
      <w:r>
        <w:rPr>
          <w:rStyle w:val="apple-style-span"/>
          <w:rFonts w:cs="Arial"/>
          <w:sz w:val="20"/>
          <w:szCs w:val="20"/>
        </w:rPr>
        <w:t xml:space="preserve"> the article 92, letter "gj", and article 93 of the Constitution of the Republic of Albania, also th</w:t>
      </w:r>
      <w:r w:rsidR="00673613">
        <w:rPr>
          <w:rStyle w:val="apple-style-span"/>
          <w:rFonts w:cs="Arial"/>
          <w:sz w:val="20"/>
          <w:szCs w:val="20"/>
        </w:rPr>
        <w:t xml:space="preserve">e article 9, paragraph 1, </w:t>
      </w:r>
      <w:r>
        <w:rPr>
          <w:rStyle w:val="apple-style-span"/>
          <w:rFonts w:cs="Arial"/>
          <w:sz w:val="20"/>
          <w:szCs w:val="20"/>
        </w:rPr>
        <w:t>law nr.10019, date 29.12.2008 "Electoral Code of the Republic of Albania"</w:t>
      </w:r>
      <w:r w:rsidR="009A208F">
        <w:rPr>
          <w:rStyle w:val="apple-style-span"/>
          <w:rFonts w:cs="Arial"/>
          <w:sz w:val="20"/>
          <w:szCs w:val="20"/>
        </w:rPr>
        <w:t>, Decree nr.9883, date 05.12.2016</w:t>
      </w:r>
      <w:r w:rsidR="00673613">
        <w:rPr>
          <w:rStyle w:val="apple-style-span"/>
          <w:rFonts w:cs="Arial"/>
          <w:sz w:val="20"/>
          <w:szCs w:val="20"/>
        </w:rPr>
        <w:t>,</w:t>
      </w:r>
      <w:r w:rsidR="009A208F">
        <w:rPr>
          <w:rStyle w:val="apple-style-span"/>
          <w:rFonts w:cs="Arial"/>
          <w:sz w:val="20"/>
          <w:szCs w:val="20"/>
        </w:rPr>
        <w:t xml:space="preserve"> has appointed the date 18.06.2017, for the operation of </w:t>
      </w:r>
      <w:r w:rsidR="00F85D88">
        <w:rPr>
          <w:rStyle w:val="apple-style-span"/>
          <w:rFonts w:cs="Arial"/>
          <w:sz w:val="20"/>
          <w:szCs w:val="20"/>
        </w:rPr>
        <w:t xml:space="preserve">the </w:t>
      </w:r>
      <w:r w:rsidR="00F85D88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820CEA">
        <w:rPr>
          <w:rStyle w:val="apple-style-span"/>
          <w:rFonts w:cs="Arial"/>
          <w:sz w:val="20"/>
          <w:szCs w:val="20"/>
        </w:rPr>
        <w:t xml:space="preserve"> Elections.</w:t>
      </w:r>
    </w:p>
    <w:p w:rsidR="00F81501" w:rsidRPr="002362E1" w:rsidRDefault="00BB3EE7" w:rsidP="00BB3EE7">
      <w:pPr>
        <w:tabs>
          <w:tab w:val="left" w:pos="31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5717" w:rsidRPr="002362E1" w:rsidRDefault="009A208F" w:rsidP="00BB3EE7">
      <w:pPr>
        <w:shd w:val="clear" w:color="auto" w:fill="F5F5F5"/>
        <w:rPr>
          <w:sz w:val="20"/>
          <w:szCs w:val="20"/>
        </w:rPr>
      </w:pPr>
      <w:r w:rsidRPr="00BB3EE7">
        <w:rPr>
          <w:sz w:val="20"/>
          <w:szCs w:val="20"/>
        </w:rPr>
        <w:t xml:space="preserve">The  </w:t>
      </w:r>
      <w:r w:rsidR="009C5D48">
        <w:rPr>
          <w:sz w:val="20"/>
          <w:szCs w:val="20"/>
        </w:rPr>
        <w:t>Green</w:t>
      </w:r>
      <w:r w:rsidR="00BB3EE7">
        <w:rPr>
          <w:sz w:val="20"/>
          <w:szCs w:val="20"/>
        </w:rPr>
        <w:t xml:space="preserve"> P</w:t>
      </w:r>
      <w:r w:rsidR="00BB3EE7" w:rsidRPr="00BB3EE7">
        <w:rPr>
          <w:sz w:val="20"/>
          <w:szCs w:val="20"/>
        </w:rPr>
        <w:t>arty</w:t>
      </w:r>
      <w:r>
        <w:rPr>
          <w:sz w:val="20"/>
          <w:szCs w:val="20"/>
        </w:rPr>
        <w:t>with the initials "</w:t>
      </w:r>
      <w:r w:rsidR="009C5D48">
        <w:rPr>
          <w:sz w:val="20"/>
          <w:szCs w:val="20"/>
        </w:rPr>
        <w:t>G</w:t>
      </w:r>
      <w:r w:rsidR="00BB3EE7">
        <w:rPr>
          <w:sz w:val="20"/>
          <w:szCs w:val="20"/>
        </w:rPr>
        <w:t>P</w:t>
      </w:r>
      <w:r>
        <w:rPr>
          <w:sz w:val="20"/>
          <w:szCs w:val="20"/>
        </w:rPr>
        <w:t xml:space="preserve">", through its leader </w:t>
      </w:r>
      <w:r w:rsidR="009C5D48">
        <w:rPr>
          <w:sz w:val="20"/>
          <w:szCs w:val="20"/>
        </w:rPr>
        <w:t>Mr.Edlir Petanaj</w:t>
      </w:r>
      <w:r w:rsidR="00820CEA">
        <w:rPr>
          <w:sz w:val="20"/>
          <w:szCs w:val="20"/>
        </w:rPr>
        <w:t>, has presented to the Central Elections Commission the request and the corresponding documentation in order to be registered as a</w:t>
      </w:r>
      <w:r w:rsidR="00673613">
        <w:rPr>
          <w:sz w:val="20"/>
          <w:szCs w:val="20"/>
        </w:rPr>
        <w:t>n</w:t>
      </w:r>
      <w:r w:rsidR="00820CEA">
        <w:rPr>
          <w:sz w:val="20"/>
          <w:szCs w:val="20"/>
        </w:rPr>
        <w:t xml:space="preserve"> electoral subject for</w:t>
      </w:r>
      <w:r w:rsidR="002C0C4C">
        <w:rPr>
          <w:sz w:val="20"/>
          <w:szCs w:val="20"/>
        </w:rPr>
        <w:t xml:space="preserve"> the </w:t>
      </w:r>
      <w:r w:rsidR="00F85D88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2C0C4C">
        <w:rPr>
          <w:sz w:val="20"/>
          <w:szCs w:val="20"/>
        </w:rPr>
        <w:t xml:space="preserve"> E</w:t>
      </w:r>
      <w:r w:rsidR="00820CEA">
        <w:rPr>
          <w:sz w:val="20"/>
          <w:szCs w:val="20"/>
        </w:rPr>
        <w:t>lections that will take place on 1</w:t>
      </w:r>
      <w:r w:rsidR="00BB3EE7">
        <w:rPr>
          <w:sz w:val="20"/>
          <w:szCs w:val="20"/>
        </w:rPr>
        <w:t xml:space="preserve">8.06.2017, with protocol </w:t>
      </w:r>
      <w:r w:rsidR="009C5D48">
        <w:rPr>
          <w:sz w:val="20"/>
          <w:szCs w:val="20"/>
        </w:rPr>
        <w:t>nr.1014 date 10</w:t>
      </w:r>
      <w:r w:rsidR="00820CEA">
        <w:rPr>
          <w:sz w:val="20"/>
          <w:szCs w:val="20"/>
        </w:rPr>
        <w:t>.02.2017.</w:t>
      </w:r>
    </w:p>
    <w:p w:rsidR="00820CEA" w:rsidRPr="00BB3EE7" w:rsidRDefault="00820CEA" w:rsidP="00BB3EE7">
      <w:pPr>
        <w:tabs>
          <w:tab w:val="left" w:pos="3150"/>
        </w:tabs>
        <w:jc w:val="both"/>
        <w:rPr>
          <w:sz w:val="20"/>
          <w:szCs w:val="20"/>
        </w:rPr>
      </w:pPr>
      <w:r>
        <w:rPr>
          <w:rFonts w:ascii="Arial" w:hAnsi="Arial" w:cs="Arial"/>
        </w:rPr>
        <w:t>The request submitted by the</w:t>
      </w:r>
      <w:r w:rsidR="009C5D48">
        <w:rPr>
          <w:sz w:val="20"/>
          <w:szCs w:val="20"/>
        </w:rPr>
        <w:t xml:space="preserve">Green </w:t>
      </w:r>
      <w:r w:rsidR="00BB3EE7">
        <w:rPr>
          <w:sz w:val="20"/>
          <w:szCs w:val="20"/>
        </w:rPr>
        <w:t>P</w:t>
      </w:r>
      <w:r w:rsidR="00BB3EE7" w:rsidRPr="00BB3EE7">
        <w:rPr>
          <w:sz w:val="20"/>
          <w:szCs w:val="20"/>
        </w:rPr>
        <w:t>arty</w:t>
      </w:r>
      <w:r>
        <w:rPr>
          <w:rFonts w:ascii="Arial" w:hAnsi="Arial" w:cs="Arial"/>
        </w:rPr>
        <w:t>, respects the deadline predicted in the item 1, article 64 of the Electoral Code.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</w:p>
    <w:p w:rsidR="002C0C4C" w:rsidRDefault="002C0C4C" w:rsidP="003821D5">
      <w:pPr>
        <w:widowControl w:val="0"/>
        <w:jc w:val="both"/>
        <w:rPr>
          <w:rFonts w:ascii="Arial" w:hAnsi="Arial" w:cs="Arial"/>
        </w:rPr>
      </w:pP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documentation submitted from the</w:t>
      </w:r>
      <w:r w:rsidR="00757131">
        <w:rPr>
          <w:rFonts w:ascii="Arial" w:hAnsi="Arial" w:cs="Arial"/>
        </w:rPr>
        <w:t xml:space="preserve"> Green Party</w:t>
      </w:r>
      <w:r>
        <w:rPr>
          <w:rFonts w:ascii="Arial" w:hAnsi="Arial" w:cs="Arial"/>
        </w:rPr>
        <w:t>, for the registration as an electoral subject for the elections of t</w:t>
      </w:r>
      <w:r w:rsidR="00AD59E4">
        <w:rPr>
          <w:rFonts w:ascii="Arial" w:hAnsi="Arial" w:cs="Arial"/>
        </w:rPr>
        <w:t>he date 18.06.2017, consists of: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Pr="00BB3EE7" w:rsidRDefault="00AD59E4" w:rsidP="00BB3EE7">
      <w:pPr>
        <w:tabs>
          <w:tab w:val="left" w:pos="3150"/>
        </w:tabs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-The certificate issued from the Office of the Registers of the Political Parties, near the </w:t>
      </w:r>
      <w:r w:rsidR="002C0C4C">
        <w:rPr>
          <w:rFonts w:ascii="Arial" w:hAnsi="Arial" w:cs="Arial"/>
        </w:rPr>
        <w:t>Tirana Judicial Court</w:t>
      </w:r>
      <w:r w:rsidR="009C5D48">
        <w:rPr>
          <w:rFonts w:ascii="Arial" w:hAnsi="Arial" w:cs="Arial"/>
        </w:rPr>
        <w:t>, date 09.02</w:t>
      </w:r>
      <w:r w:rsidR="00BB3EE7">
        <w:rPr>
          <w:rFonts w:ascii="Arial" w:hAnsi="Arial" w:cs="Arial"/>
        </w:rPr>
        <w:t>.2017</w:t>
      </w:r>
      <w:r>
        <w:rPr>
          <w:rFonts w:ascii="Arial" w:hAnsi="Arial" w:cs="Arial"/>
        </w:rPr>
        <w:t>, through which is verified that the</w:t>
      </w:r>
      <w:r w:rsidR="009C5D48">
        <w:rPr>
          <w:sz w:val="20"/>
          <w:szCs w:val="20"/>
        </w:rPr>
        <w:t>Green</w:t>
      </w:r>
      <w:r w:rsidR="00BB3EE7">
        <w:rPr>
          <w:sz w:val="20"/>
          <w:szCs w:val="20"/>
        </w:rPr>
        <w:t xml:space="preserve"> P</w:t>
      </w:r>
      <w:r w:rsidR="00BB3EE7" w:rsidRPr="00BB3EE7">
        <w:rPr>
          <w:sz w:val="20"/>
          <w:szCs w:val="20"/>
        </w:rPr>
        <w:t>arty</w:t>
      </w:r>
      <w:r>
        <w:rPr>
          <w:rFonts w:ascii="Arial" w:hAnsi="Arial" w:cs="Arial"/>
        </w:rPr>
        <w:t>, w</w:t>
      </w:r>
      <w:r w:rsidR="009C5D48">
        <w:rPr>
          <w:rFonts w:ascii="Arial" w:hAnsi="Arial" w:cs="Arial"/>
        </w:rPr>
        <w:t>ith the initials "G</w:t>
      </w:r>
      <w:r w:rsidR="006251A5">
        <w:rPr>
          <w:rFonts w:ascii="Arial" w:hAnsi="Arial" w:cs="Arial"/>
        </w:rPr>
        <w:t xml:space="preserve">P” </w:t>
      </w:r>
      <w:r w:rsidR="002C0C4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leader Mr.</w:t>
      </w:r>
      <w:r w:rsidR="009C5D48">
        <w:rPr>
          <w:rFonts w:ascii="Arial" w:hAnsi="Arial" w:cs="Arial"/>
        </w:rPr>
        <w:t xml:space="preserve">Edlir Petanaj </w:t>
      </w:r>
      <w:r>
        <w:rPr>
          <w:rFonts w:ascii="Arial" w:hAnsi="Arial" w:cs="Arial"/>
        </w:rPr>
        <w:t>results registered in th</w:t>
      </w:r>
      <w:r w:rsidR="002C0C4C">
        <w:rPr>
          <w:rFonts w:ascii="Arial" w:hAnsi="Arial" w:cs="Arial"/>
        </w:rPr>
        <w:t>e documentation</w:t>
      </w:r>
      <w:r>
        <w:rPr>
          <w:rFonts w:ascii="Arial" w:hAnsi="Arial" w:cs="Arial"/>
        </w:rPr>
        <w:t xml:space="preserve"> of this office;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C45B4">
        <w:rPr>
          <w:rFonts w:ascii="Arial" w:hAnsi="Arial" w:cs="Arial"/>
        </w:rPr>
        <w:t>name, surname and the address of the leader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-legal name, </w:t>
      </w:r>
      <w:r w:rsidR="002C0C4C">
        <w:rPr>
          <w:rFonts w:ascii="Arial" w:hAnsi="Arial" w:cs="Arial"/>
        </w:rPr>
        <w:t>acronym</w:t>
      </w:r>
      <w:r>
        <w:rPr>
          <w:rFonts w:ascii="Arial" w:hAnsi="Arial" w:cs="Arial"/>
        </w:rPr>
        <w:t xml:space="preserve"> and the address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-specimen of the party stamp;</w:t>
      </w:r>
    </w:p>
    <w:p w:rsidR="00202CC2" w:rsidRDefault="00202CC2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-name, surname and address of the financie</w:t>
      </w:r>
      <w:r w:rsidR="006251A5">
        <w:rPr>
          <w:rFonts w:ascii="Arial" w:hAnsi="Arial" w:cs="Arial"/>
        </w:rPr>
        <w:t>r of the par</w:t>
      </w:r>
      <w:r w:rsidR="009C5D48">
        <w:rPr>
          <w:rFonts w:ascii="Arial" w:hAnsi="Arial" w:cs="Arial"/>
        </w:rPr>
        <w:t>ty (Mr.Andi Hoxha</w:t>
      </w:r>
      <w:r>
        <w:rPr>
          <w:rFonts w:ascii="Arial" w:hAnsi="Arial" w:cs="Arial"/>
        </w:rPr>
        <w:t>);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-name, surname and address of the person </w:t>
      </w:r>
      <w:r w:rsidR="00F85D88">
        <w:rPr>
          <w:rFonts w:ascii="Arial" w:hAnsi="Arial" w:cs="Arial"/>
        </w:rPr>
        <w:t>responsible</w:t>
      </w:r>
      <w:r>
        <w:rPr>
          <w:rFonts w:ascii="Arial" w:hAnsi="Arial" w:cs="Arial"/>
        </w:rPr>
        <w:t xml:space="preserve"> for communication w</w:t>
      </w:r>
      <w:r w:rsidR="00202CC2">
        <w:rPr>
          <w:rFonts w:ascii="Arial" w:hAnsi="Arial" w:cs="Arial"/>
        </w:rPr>
        <w:t xml:space="preserve">ith the CEC (mr. </w:t>
      </w:r>
      <w:r w:rsidR="009C5D48">
        <w:rPr>
          <w:rFonts w:ascii="Arial" w:hAnsi="Arial" w:cs="Arial"/>
        </w:rPr>
        <w:t>Luiz Jazxhi</w:t>
      </w:r>
      <w:r>
        <w:rPr>
          <w:rFonts w:ascii="Arial" w:hAnsi="Arial" w:cs="Arial"/>
        </w:rPr>
        <w:t>).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</w:p>
    <w:p w:rsidR="00820CEA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Central Elections Commission, after the respective verification and the </w:t>
      </w:r>
      <w:r w:rsidR="00BD61C5">
        <w:rPr>
          <w:rFonts w:ascii="Arial" w:hAnsi="Arial" w:cs="Arial"/>
        </w:rPr>
        <w:t xml:space="preserve">statement that, the request and the documentation submitted </w:t>
      </w:r>
      <w:r w:rsidR="002C0C4C">
        <w:rPr>
          <w:rFonts w:ascii="Arial" w:hAnsi="Arial" w:cs="Arial"/>
        </w:rPr>
        <w:t>by</w:t>
      </w:r>
      <w:r w:rsidR="00BD61C5">
        <w:rPr>
          <w:rFonts w:ascii="Arial" w:hAnsi="Arial" w:cs="Arial"/>
        </w:rPr>
        <w:t xml:space="preserve"> the</w:t>
      </w:r>
      <w:r w:rsidR="00757131">
        <w:rPr>
          <w:rFonts w:ascii="Arial" w:hAnsi="Arial" w:cs="Arial"/>
        </w:rPr>
        <w:t xml:space="preserve"> Green Party</w:t>
      </w:r>
      <w:r w:rsidR="00BD61C5">
        <w:rPr>
          <w:rFonts w:ascii="Arial" w:hAnsi="Arial" w:cs="Arial"/>
        </w:rPr>
        <w:t>, are in accordance with the criteria defined on the article nr.64, of the law nr.10019, date 29.12.2008 "Electoral Code of the Republic of Albania".</w:t>
      </w:r>
    </w:p>
    <w:p w:rsidR="001D7C02" w:rsidRPr="002362E1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D61C5" w:rsidRDefault="00685C2F" w:rsidP="00BD61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362E1">
        <w:rPr>
          <w:b/>
          <w:sz w:val="20"/>
          <w:szCs w:val="20"/>
        </w:rPr>
        <w:t>DECIDED</w:t>
      </w:r>
      <w:r w:rsidR="002F308E" w:rsidRPr="002362E1">
        <w:rPr>
          <w:b/>
          <w:bCs/>
          <w:sz w:val="20"/>
          <w:szCs w:val="20"/>
        </w:rPr>
        <w:t>: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21EB5" w:rsidRDefault="006251A5" w:rsidP="006251A5">
      <w:pPr>
        <w:tabs>
          <w:tab w:val="left" w:pos="315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1. To register the </w:t>
      </w:r>
      <w:r>
        <w:rPr>
          <w:sz w:val="20"/>
          <w:szCs w:val="20"/>
        </w:rPr>
        <w:t>Environmental Agrarian P</w:t>
      </w:r>
      <w:r w:rsidRPr="00BB3EE7">
        <w:rPr>
          <w:sz w:val="20"/>
          <w:szCs w:val="20"/>
        </w:rPr>
        <w:t>arty</w:t>
      </w:r>
      <w:r w:rsidR="00673613">
        <w:rPr>
          <w:bCs/>
          <w:sz w:val="20"/>
          <w:szCs w:val="20"/>
        </w:rPr>
        <w:t xml:space="preserve">, with leader Mr. </w:t>
      </w:r>
      <w:r w:rsidR="009C5D48">
        <w:rPr>
          <w:bCs/>
          <w:sz w:val="20"/>
          <w:szCs w:val="20"/>
        </w:rPr>
        <w:t>Edlir Petanaj</w:t>
      </w:r>
      <w:r w:rsidR="00673613">
        <w:rPr>
          <w:sz w:val="20"/>
          <w:szCs w:val="20"/>
        </w:rPr>
        <w:t xml:space="preserve">, </w:t>
      </w:r>
      <w:r w:rsidR="00BD61C5">
        <w:rPr>
          <w:sz w:val="20"/>
          <w:szCs w:val="20"/>
        </w:rPr>
        <w:t>initials "</w:t>
      </w:r>
      <w:r w:rsidR="009C5D48">
        <w:rPr>
          <w:sz w:val="20"/>
          <w:szCs w:val="20"/>
        </w:rPr>
        <w:t>G</w:t>
      </w:r>
      <w:r w:rsidR="002C0C4C">
        <w:rPr>
          <w:sz w:val="20"/>
          <w:szCs w:val="20"/>
        </w:rPr>
        <w:t>P</w:t>
      </w:r>
      <w:r w:rsidR="00BD61C5">
        <w:rPr>
          <w:sz w:val="20"/>
          <w:szCs w:val="20"/>
        </w:rPr>
        <w:t>", as a</w:t>
      </w:r>
      <w:r w:rsidR="002C0C4C">
        <w:rPr>
          <w:sz w:val="20"/>
          <w:szCs w:val="20"/>
        </w:rPr>
        <w:t>n</w:t>
      </w:r>
      <w:r w:rsidR="00BD61C5">
        <w:rPr>
          <w:sz w:val="20"/>
          <w:szCs w:val="20"/>
        </w:rPr>
        <w:t xml:space="preserve"> electoral subject for the </w:t>
      </w:r>
      <w:r w:rsidR="00F85D88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BD61C5">
        <w:rPr>
          <w:sz w:val="20"/>
          <w:szCs w:val="20"/>
        </w:rPr>
        <w:t xml:space="preserve"> Elections of the date 18.06.2017.</w:t>
      </w:r>
    </w:p>
    <w:p w:rsidR="00F85D88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85D88">
        <w:rPr>
          <w:sz w:val="20"/>
          <w:szCs w:val="20"/>
        </w:rPr>
        <w:t>This decision shall enter immediately into effect.</w:t>
      </w:r>
    </w:p>
    <w:p w:rsidR="00CA694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85D88">
        <w:rPr>
          <w:sz w:val="20"/>
          <w:szCs w:val="20"/>
        </w:rPr>
        <w:t>An appeal can be filed in the Electoral College against this decision within 5 days of its announcement.</w:t>
      </w: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Denar           </w:t>
      </w:r>
      <w:r w:rsidRPr="00F202F0">
        <w:rPr>
          <w:b/>
          <w:noProof/>
          <w:sz w:val="20"/>
          <w:szCs w:val="20"/>
        </w:rPr>
        <w:t>BIBA-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Chairman</w:t>
      </w:r>
    </w:p>
    <w:p w:rsidR="00CA6945" w:rsidRPr="00CA6945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CA6945">
        <w:rPr>
          <w:b/>
          <w:noProof/>
          <w:sz w:val="20"/>
          <w:szCs w:val="20"/>
        </w:rPr>
        <w:tab/>
        <w:t>Hysen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  <w:t>OSMANAJ-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Bledar</w:t>
      </w:r>
      <w:r w:rsidRPr="00F202F0">
        <w:rPr>
          <w:b/>
          <w:noProof/>
          <w:sz w:val="20"/>
          <w:szCs w:val="20"/>
        </w:rPr>
        <w:tab/>
        <w:t>SKËNDERI-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Member 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Edlira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JORGAQI-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Gëzim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VELESHNJA-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Klement</w:t>
      </w:r>
      <w:r w:rsidRPr="00F202F0">
        <w:rPr>
          <w:b/>
          <w:noProof/>
          <w:sz w:val="20"/>
          <w:szCs w:val="20"/>
        </w:rPr>
        <w:tab/>
        <w:t>ZGURI-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552208" w:rsidRDefault="00CA6945" w:rsidP="00552208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Vera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SHTJEFNI-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sectPr w:rsidR="00CA6945" w:rsidRPr="00552208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52" w:rsidRDefault="00097552">
      <w:r>
        <w:separator/>
      </w:r>
    </w:p>
  </w:endnote>
  <w:endnote w:type="continuationSeparator" w:id="0">
    <w:p w:rsidR="00097552" w:rsidRDefault="000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5" w:rsidRPr="00D34E50" w:rsidRDefault="004150B5" w:rsidP="00D34E50">
    <w:pPr>
      <w:pStyle w:val="Footer"/>
      <w:pBdr>
        <w:bottom w:val="single" w:sz="12" w:space="1" w:color="auto"/>
      </w:pBdr>
    </w:pPr>
  </w:p>
  <w:p w:rsidR="004150B5" w:rsidRDefault="004150B5" w:rsidP="009C35F8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DA6">
      <w:rPr>
        <w:rFonts w:ascii="Verdana" w:hAnsi="Verdana"/>
        <w:sz w:val="18"/>
        <w:szCs w:val="18"/>
      </w:rPr>
      <w:t>Decis</w:t>
    </w:r>
    <w:r w:rsidR="00757131">
      <w:rPr>
        <w:rFonts w:ascii="Verdana" w:hAnsi="Verdana"/>
        <w:sz w:val="18"/>
        <w:szCs w:val="18"/>
      </w:rPr>
      <w:t>ion no. 43   Decision date 16.02.2017</w:t>
    </w:r>
    <w:r w:rsidR="00552208">
      <w:rPr>
        <w:rFonts w:ascii="Verdana" w:hAnsi="Verdana"/>
        <w:sz w:val="18"/>
        <w:szCs w:val="18"/>
      </w:rPr>
      <w:t xml:space="preserve">    Time of decision 11:00</w:t>
    </w:r>
  </w:p>
  <w:p w:rsidR="00552208" w:rsidRPr="00D34E50" w:rsidRDefault="00552208" w:rsidP="00757131">
    <w:pPr>
      <w:pStyle w:val="Footer"/>
      <w:rPr>
        <w:rFonts w:ascii="Verdana" w:hAnsi="Verdana"/>
        <w:sz w:val="18"/>
        <w:szCs w:val="18"/>
      </w:rPr>
    </w:pPr>
  </w:p>
  <w:p w:rsidR="004150B5" w:rsidRPr="002D5717" w:rsidRDefault="00757131" w:rsidP="00757131">
    <w:pPr>
      <w:pStyle w:val="Footer"/>
      <w:jc w:val="center"/>
      <w:rPr>
        <w:rFonts w:ascii="Verdana" w:hAnsi="Verdana"/>
        <w:b/>
        <w:sz w:val="18"/>
        <w:szCs w:val="18"/>
      </w:rPr>
    </w:pPr>
    <w:r>
      <w:rPr>
        <w:rStyle w:val="apple-style-span"/>
        <w:rFonts w:ascii="Tahoma" w:hAnsi="Tahoma" w:cs="Tahoma"/>
        <w:sz w:val="20"/>
        <w:szCs w:val="20"/>
      </w:rPr>
      <w:t>Registration as an electoral subject of the the Green Party, for the Parliamentary Election of the date 18.06.2017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52" w:rsidRDefault="00097552">
      <w:r>
        <w:separator/>
      </w:r>
    </w:p>
  </w:footnote>
  <w:footnote w:type="continuationSeparator" w:id="0">
    <w:p w:rsidR="00097552" w:rsidRDefault="0009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2"/>
    <w:rsid w:val="000013BF"/>
    <w:rsid w:val="0000576E"/>
    <w:rsid w:val="0001179A"/>
    <w:rsid w:val="000133AC"/>
    <w:rsid w:val="000141AA"/>
    <w:rsid w:val="000203DA"/>
    <w:rsid w:val="0002136D"/>
    <w:rsid w:val="000214BE"/>
    <w:rsid w:val="0002228D"/>
    <w:rsid w:val="000360F5"/>
    <w:rsid w:val="00036580"/>
    <w:rsid w:val="00046636"/>
    <w:rsid w:val="000477F0"/>
    <w:rsid w:val="00050CD4"/>
    <w:rsid w:val="0006078D"/>
    <w:rsid w:val="00061050"/>
    <w:rsid w:val="00062698"/>
    <w:rsid w:val="00063D76"/>
    <w:rsid w:val="0006511D"/>
    <w:rsid w:val="000669ED"/>
    <w:rsid w:val="00066F0F"/>
    <w:rsid w:val="00067571"/>
    <w:rsid w:val="00073FAC"/>
    <w:rsid w:val="00075E85"/>
    <w:rsid w:val="00080934"/>
    <w:rsid w:val="00083B4C"/>
    <w:rsid w:val="000849E9"/>
    <w:rsid w:val="00085D6E"/>
    <w:rsid w:val="00086934"/>
    <w:rsid w:val="00087042"/>
    <w:rsid w:val="00090DB5"/>
    <w:rsid w:val="00093AA5"/>
    <w:rsid w:val="000942FE"/>
    <w:rsid w:val="0009620E"/>
    <w:rsid w:val="00097552"/>
    <w:rsid w:val="000978EF"/>
    <w:rsid w:val="000A3F4C"/>
    <w:rsid w:val="000A4945"/>
    <w:rsid w:val="000A5772"/>
    <w:rsid w:val="000B1F92"/>
    <w:rsid w:val="000B52B2"/>
    <w:rsid w:val="000C193B"/>
    <w:rsid w:val="000C2698"/>
    <w:rsid w:val="000C2768"/>
    <w:rsid w:val="000C3025"/>
    <w:rsid w:val="000C35C8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101BAF"/>
    <w:rsid w:val="00103DD3"/>
    <w:rsid w:val="00104DA7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344AF"/>
    <w:rsid w:val="001427CD"/>
    <w:rsid w:val="00144E40"/>
    <w:rsid w:val="00146BEB"/>
    <w:rsid w:val="0015026B"/>
    <w:rsid w:val="00154518"/>
    <w:rsid w:val="001624A5"/>
    <w:rsid w:val="00165C51"/>
    <w:rsid w:val="00172A74"/>
    <w:rsid w:val="00176501"/>
    <w:rsid w:val="001805F5"/>
    <w:rsid w:val="00183C12"/>
    <w:rsid w:val="00185F81"/>
    <w:rsid w:val="00185FE1"/>
    <w:rsid w:val="00186AC9"/>
    <w:rsid w:val="001872F6"/>
    <w:rsid w:val="001876F1"/>
    <w:rsid w:val="00197809"/>
    <w:rsid w:val="001A1A01"/>
    <w:rsid w:val="001A7012"/>
    <w:rsid w:val="001B2194"/>
    <w:rsid w:val="001B435D"/>
    <w:rsid w:val="001C0B58"/>
    <w:rsid w:val="001C2E19"/>
    <w:rsid w:val="001C3143"/>
    <w:rsid w:val="001C34CD"/>
    <w:rsid w:val="001C3CC9"/>
    <w:rsid w:val="001C4D11"/>
    <w:rsid w:val="001C7EF0"/>
    <w:rsid w:val="001D224C"/>
    <w:rsid w:val="001D537B"/>
    <w:rsid w:val="001D6050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2CC2"/>
    <w:rsid w:val="0020399C"/>
    <w:rsid w:val="00207CD2"/>
    <w:rsid w:val="002122BA"/>
    <w:rsid w:val="00212BF3"/>
    <w:rsid w:val="0021396B"/>
    <w:rsid w:val="002228A7"/>
    <w:rsid w:val="00222CF2"/>
    <w:rsid w:val="00224D9B"/>
    <w:rsid w:val="00232EE9"/>
    <w:rsid w:val="00235F7B"/>
    <w:rsid w:val="002362E1"/>
    <w:rsid w:val="00236FEB"/>
    <w:rsid w:val="00237D0F"/>
    <w:rsid w:val="002401FD"/>
    <w:rsid w:val="0024304C"/>
    <w:rsid w:val="00244D97"/>
    <w:rsid w:val="00245605"/>
    <w:rsid w:val="00251677"/>
    <w:rsid w:val="00252023"/>
    <w:rsid w:val="0025242C"/>
    <w:rsid w:val="002526F7"/>
    <w:rsid w:val="00253B48"/>
    <w:rsid w:val="00254338"/>
    <w:rsid w:val="00254614"/>
    <w:rsid w:val="00255467"/>
    <w:rsid w:val="00256A3B"/>
    <w:rsid w:val="002601C4"/>
    <w:rsid w:val="00261205"/>
    <w:rsid w:val="0026226D"/>
    <w:rsid w:val="0026355E"/>
    <w:rsid w:val="00264FA4"/>
    <w:rsid w:val="002655AF"/>
    <w:rsid w:val="00265E96"/>
    <w:rsid w:val="00272425"/>
    <w:rsid w:val="002740BE"/>
    <w:rsid w:val="002770CD"/>
    <w:rsid w:val="00277CD9"/>
    <w:rsid w:val="002830E9"/>
    <w:rsid w:val="002838A0"/>
    <w:rsid w:val="00284A8E"/>
    <w:rsid w:val="00286DCA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3366"/>
    <w:rsid w:val="002B51C6"/>
    <w:rsid w:val="002B5E3A"/>
    <w:rsid w:val="002B7386"/>
    <w:rsid w:val="002B7D18"/>
    <w:rsid w:val="002C0C4C"/>
    <w:rsid w:val="002C1A07"/>
    <w:rsid w:val="002C543F"/>
    <w:rsid w:val="002C5635"/>
    <w:rsid w:val="002C67A2"/>
    <w:rsid w:val="002C72E0"/>
    <w:rsid w:val="002C7E90"/>
    <w:rsid w:val="002D5717"/>
    <w:rsid w:val="002D587C"/>
    <w:rsid w:val="002D5FDE"/>
    <w:rsid w:val="002D67AD"/>
    <w:rsid w:val="002E7094"/>
    <w:rsid w:val="002E74AF"/>
    <w:rsid w:val="002F308E"/>
    <w:rsid w:val="00300FAF"/>
    <w:rsid w:val="00305660"/>
    <w:rsid w:val="0030606F"/>
    <w:rsid w:val="00307CB5"/>
    <w:rsid w:val="00314761"/>
    <w:rsid w:val="00315CD3"/>
    <w:rsid w:val="00320C8D"/>
    <w:rsid w:val="003262E3"/>
    <w:rsid w:val="00327BCF"/>
    <w:rsid w:val="00332BF4"/>
    <w:rsid w:val="003330DC"/>
    <w:rsid w:val="003376BD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4C7E"/>
    <w:rsid w:val="00376AE4"/>
    <w:rsid w:val="003821D5"/>
    <w:rsid w:val="0038305B"/>
    <w:rsid w:val="00383089"/>
    <w:rsid w:val="00383A56"/>
    <w:rsid w:val="00384758"/>
    <w:rsid w:val="00384E3C"/>
    <w:rsid w:val="00394AAC"/>
    <w:rsid w:val="003A2C00"/>
    <w:rsid w:val="003A45D3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337"/>
    <w:rsid w:val="003E2A84"/>
    <w:rsid w:val="003E2CF7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541"/>
    <w:rsid w:val="00404220"/>
    <w:rsid w:val="00405D54"/>
    <w:rsid w:val="00414E1C"/>
    <w:rsid w:val="004150B5"/>
    <w:rsid w:val="00420681"/>
    <w:rsid w:val="004215A0"/>
    <w:rsid w:val="00421984"/>
    <w:rsid w:val="004363A7"/>
    <w:rsid w:val="00436CCB"/>
    <w:rsid w:val="0044607A"/>
    <w:rsid w:val="00453D8F"/>
    <w:rsid w:val="004541DB"/>
    <w:rsid w:val="004543F7"/>
    <w:rsid w:val="004633F6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45DE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1E62"/>
    <w:rsid w:val="004D2CD7"/>
    <w:rsid w:val="004D3FCD"/>
    <w:rsid w:val="004D6B52"/>
    <w:rsid w:val="004D6C2D"/>
    <w:rsid w:val="004D7832"/>
    <w:rsid w:val="004E10F6"/>
    <w:rsid w:val="004E20CE"/>
    <w:rsid w:val="004E3F00"/>
    <w:rsid w:val="004E45E7"/>
    <w:rsid w:val="004E5B97"/>
    <w:rsid w:val="004F2496"/>
    <w:rsid w:val="004F55DD"/>
    <w:rsid w:val="004F5FD5"/>
    <w:rsid w:val="004F7582"/>
    <w:rsid w:val="00501835"/>
    <w:rsid w:val="00502140"/>
    <w:rsid w:val="00503BA6"/>
    <w:rsid w:val="0050453E"/>
    <w:rsid w:val="005045C8"/>
    <w:rsid w:val="0051250F"/>
    <w:rsid w:val="00516553"/>
    <w:rsid w:val="00516A30"/>
    <w:rsid w:val="005234B7"/>
    <w:rsid w:val="00526771"/>
    <w:rsid w:val="00526C67"/>
    <w:rsid w:val="005277E9"/>
    <w:rsid w:val="005301D4"/>
    <w:rsid w:val="005327CC"/>
    <w:rsid w:val="00533781"/>
    <w:rsid w:val="00534EA8"/>
    <w:rsid w:val="005366BD"/>
    <w:rsid w:val="005367DD"/>
    <w:rsid w:val="005502A2"/>
    <w:rsid w:val="00552208"/>
    <w:rsid w:val="00552249"/>
    <w:rsid w:val="00553936"/>
    <w:rsid w:val="00553E98"/>
    <w:rsid w:val="005548EC"/>
    <w:rsid w:val="005611ED"/>
    <w:rsid w:val="00571FE1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BF6"/>
    <w:rsid w:val="005B18C3"/>
    <w:rsid w:val="005B2C3C"/>
    <w:rsid w:val="005C075E"/>
    <w:rsid w:val="005C365D"/>
    <w:rsid w:val="005C3E52"/>
    <w:rsid w:val="005C4089"/>
    <w:rsid w:val="005C421F"/>
    <w:rsid w:val="005C62C2"/>
    <w:rsid w:val="005C6A94"/>
    <w:rsid w:val="005D23BA"/>
    <w:rsid w:val="005E13E2"/>
    <w:rsid w:val="005E4B79"/>
    <w:rsid w:val="005E585A"/>
    <w:rsid w:val="005E7C2D"/>
    <w:rsid w:val="005F025F"/>
    <w:rsid w:val="005F026B"/>
    <w:rsid w:val="005F617B"/>
    <w:rsid w:val="005F6765"/>
    <w:rsid w:val="00600759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251A5"/>
    <w:rsid w:val="006314BE"/>
    <w:rsid w:val="00634860"/>
    <w:rsid w:val="00635922"/>
    <w:rsid w:val="00640FDB"/>
    <w:rsid w:val="006415CF"/>
    <w:rsid w:val="006417F2"/>
    <w:rsid w:val="00643F1B"/>
    <w:rsid w:val="00650083"/>
    <w:rsid w:val="00650905"/>
    <w:rsid w:val="006524C3"/>
    <w:rsid w:val="006526E5"/>
    <w:rsid w:val="00653186"/>
    <w:rsid w:val="00654DD4"/>
    <w:rsid w:val="00655674"/>
    <w:rsid w:val="006574A5"/>
    <w:rsid w:val="0066042B"/>
    <w:rsid w:val="00662A28"/>
    <w:rsid w:val="00662FF7"/>
    <w:rsid w:val="00665D45"/>
    <w:rsid w:val="006731D1"/>
    <w:rsid w:val="00673613"/>
    <w:rsid w:val="00676811"/>
    <w:rsid w:val="006773E5"/>
    <w:rsid w:val="00677A69"/>
    <w:rsid w:val="006823A3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C45B4"/>
    <w:rsid w:val="006D6670"/>
    <w:rsid w:val="006E0130"/>
    <w:rsid w:val="006E55BC"/>
    <w:rsid w:val="006E5644"/>
    <w:rsid w:val="006F3359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01B"/>
    <w:rsid w:val="00724A9D"/>
    <w:rsid w:val="00726AEB"/>
    <w:rsid w:val="00727B0C"/>
    <w:rsid w:val="00731555"/>
    <w:rsid w:val="00731CC9"/>
    <w:rsid w:val="00735373"/>
    <w:rsid w:val="00736DF0"/>
    <w:rsid w:val="007373AF"/>
    <w:rsid w:val="00741A84"/>
    <w:rsid w:val="007463AD"/>
    <w:rsid w:val="0075171F"/>
    <w:rsid w:val="00756540"/>
    <w:rsid w:val="00757131"/>
    <w:rsid w:val="00757947"/>
    <w:rsid w:val="00760132"/>
    <w:rsid w:val="00760ED8"/>
    <w:rsid w:val="00762553"/>
    <w:rsid w:val="00763E8E"/>
    <w:rsid w:val="00764C58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07D0"/>
    <w:rsid w:val="007C46CA"/>
    <w:rsid w:val="007C4E2E"/>
    <w:rsid w:val="007D114B"/>
    <w:rsid w:val="007D291B"/>
    <w:rsid w:val="007D3814"/>
    <w:rsid w:val="007D63B7"/>
    <w:rsid w:val="007E1CF9"/>
    <w:rsid w:val="007E47ED"/>
    <w:rsid w:val="007E59D9"/>
    <w:rsid w:val="007E635E"/>
    <w:rsid w:val="007F02F9"/>
    <w:rsid w:val="007F2A6C"/>
    <w:rsid w:val="007F40C3"/>
    <w:rsid w:val="007F4175"/>
    <w:rsid w:val="007F43EC"/>
    <w:rsid w:val="007F59BE"/>
    <w:rsid w:val="0080036A"/>
    <w:rsid w:val="0080207C"/>
    <w:rsid w:val="008125F9"/>
    <w:rsid w:val="00814106"/>
    <w:rsid w:val="00816310"/>
    <w:rsid w:val="008169DE"/>
    <w:rsid w:val="00820CEA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1A8"/>
    <w:rsid w:val="008534F4"/>
    <w:rsid w:val="00853E7F"/>
    <w:rsid w:val="00861025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4CC2"/>
    <w:rsid w:val="008C6955"/>
    <w:rsid w:val="008D47DA"/>
    <w:rsid w:val="008D7100"/>
    <w:rsid w:val="008E182D"/>
    <w:rsid w:val="008E20C9"/>
    <w:rsid w:val="008E56D4"/>
    <w:rsid w:val="008E77A0"/>
    <w:rsid w:val="008F03E2"/>
    <w:rsid w:val="008F2420"/>
    <w:rsid w:val="008F3403"/>
    <w:rsid w:val="008F40B3"/>
    <w:rsid w:val="008F7C43"/>
    <w:rsid w:val="00902B80"/>
    <w:rsid w:val="00903B88"/>
    <w:rsid w:val="00906177"/>
    <w:rsid w:val="009062F6"/>
    <w:rsid w:val="0090654F"/>
    <w:rsid w:val="00906CD9"/>
    <w:rsid w:val="00907542"/>
    <w:rsid w:val="009106F5"/>
    <w:rsid w:val="009201FB"/>
    <w:rsid w:val="00921E61"/>
    <w:rsid w:val="00923D43"/>
    <w:rsid w:val="00923F6F"/>
    <w:rsid w:val="00925612"/>
    <w:rsid w:val="00925E06"/>
    <w:rsid w:val="00926C10"/>
    <w:rsid w:val="0092716A"/>
    <w:rsid w:val="00936E9B"/>
    <w:rsid w:val="00944E39"/>
    <w:rsid w:val="00946763"/>
    <w:rsid w:val="00946DD1"/>
    <w:rsid w:val="009479B0"/>
    <w:rsid w:val="009506E2"/>
    <w:rsid w:val="00950F85"/>
    <w:rsid w:val="009523AD"/>
    <w:rsid w:val="00952EB7"/>
    <w:rsid w:val="00954341"/>
    <w:rsid w:val="00954934"/>
    <w:rsid w:val="00961709"/>
    <w:rsid w:val="00962441"/>
    <w:rsid w:val="00965921"/>
    <w:rsid w:val="00972731"/>
    <w:rsid w:val="00973FFC"/>
    <w:rsid w:val="00975D20"/>
    <w:rsid w:val="00982C03"/>
    <w:rsid w:val="0098359A"/>
    <w:rsid w:val="00983AE5"/>
    <w:rsid w:val="00984D9E"/>
    <w:rsid w:val="0098713A"/>
    <w:rsid w:val="00991BF2"/>
    <w:rsid w:val="0099221D"/>
    <w:rsid w:val="0099237F"/>
    <w:rsid w:val="009927D7"/>
    <w:rsid w:val="00993823"/>
    <w:rsid w:val="00995214"/>
    <w:rsid w:val="009A208F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5F8"/>
    <w:rsid w:val="009C3E4A"/>
    <w:rsid w:val="009C4123"/>
    <w:rsid w:val="009C44FA"/>
    <w:rsid w:val="009C45F2"/>
    <w:rsid w:val="009C5D39"/>
    <w:rsid w:val="009C5D48"/>
    <w:rsid w:val="009D1F58"/>
    <w:rsid w:val="009D223A"/>
    <w:rsid w:val="009D7699"/>
    <w:rsid w:val="009E0F45"/>
    <w:rsid w:val="009E31C5"/>
    <w:rsid w:val="009E5C0D"/>
    <w:rsid w:val="009E687B"/>
    <w:rsid w:val="009F08DF"/>
    <w:rsid w:val="009F176F"/>
    <w:rsid w:val="009F36BA"/>
    <w:rsid w:val="009F4F5F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4ACA"/>
    <w:rsid w:val="00A45237"/>
    <w:rsid w:val="00A47FB9"/>
    <w:rsid w:val="00A529D8"/>
    <w:rsid w:val="00A53F30"/>
    <w:rsid w:val="00A62346"/>
    <w:rsid w:val="00A6254F"/>
    <w:rsid w:val="00A6428A"/>
    <w:rsid w:val="00A6522A"/>
    <w:rsid w:val="00A70F78"/>
    <w:rsid w:val="00A73FB1"/>
    <w:rsid w:val="00A763BE"/>
    <w:rsid w:val="00A8027A"/>
    <w:rsid w:val="00A847A5"/>
    <w:rsid w:val="00A84F85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3751"/>
    <w:rsid w:val="00AC4708"/>
    <w:rsid w:val="00AC5121"/>
    <w:rsid w:val="00AC585A"/>
    <w:rsid w:val="00AC71C1"/>
    <w:rsid w:val="00AC73E7"/>
    <w:rsid w:val="00AC7866"/>
    <w:rsid w:val="00AC7C68"/>
    <w:rsid w:val="00AD3BA8"/>
    <w:rsid w:val="00AD427E"/>
    <w:rsid w:val="00AD59E4"/>
    <w:rsid w:val="00AD792A"/>
    <w:rsid w:val="00AF17A1"/>
    <w:rsid w:val="00AF1FE3"/>
    <w:rsid w:val="00AF7432"/>
    <w:rsid w:val="00B0057C"/>
    <w:rsid w:val="00B054E2"/>
    <w:rsid w:val="00B07DA4"/>
    <w:rsid w:val="00B1016F"/>
    <w:rsid w:val="00B12110"/>
    <w:rsid w:val="00B14B71"/>
    <w:rsid w:val="00B24499"/>
    <w:rsid w:val="00B30160"/>
    <w:rsid w:val="00B30F5A"/>
    <w:rsid w:val="00B401A8"/>
    <w:rsid w:val="00B41AF3"/>
    <w:rsid w:val="00B41C37"/>
    <w:rsid w:val="00B42BF1"/>
    <w:rsid w:val="00B44567"/>
    <w:rsid w:val="00B45F73"/>
    <w:rsid w:val="00B465E8"/>
    <w:rsid w:val="00B47B30"/>
    <w:rsid w:val="00B50603"/>
    <w:rsid w:val="00B56078"/>
    <w:rsid w:val="00B573E9"/>
    <w:rsid w:val="00B57897"/>
    <w:rsid w:val="00B60ADF"/>
    <w:rsid w:val="00B63DDA"/>
    <w:rsid w:val="00B647D5"/>
    <w:rsid w:val="00B65BA5"/>
    <w:rsid w:val="00B71003"/>
    <w:rsid w:val="00B73332"/>
    <w:rsid w:val="00B73776"/>
    <w:rsid w:val="00B850A6"/>
    <w:rsid w:val="00B854A1"/>
    <w:rsid w:val="00B85887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3EE7"/>
    <w:rsid w:val="00BB4C6D"/>
    <w:rsid w:val="00BC1D25"/>
    <w:rsid w:val="00BC4A28"/>
    <w:rsid w:val="00BD2FD4"/>
    <w:rsid w:val="00BD451C"/>
    <w:rsid w:val="00BD47DC"/>
    <w:rsid w:val="00BD61C5"/>
    <w:rsid w:val="00BD729E"/>
    <w:rsid w:val="00BE1076"/>
    <w:rsid w:val="00BE4613"/>
    <w:rsid w:val="00BE759A"/>
    <w:rsid w:val="00BE7724"/>
    <w:rsid w:val="00BF0AA2"/>
    <w:rsid w:val="00BF496F"/>
    <w:rsid w:val="00C0195A"/>
    <w:rsid w:val="00C047CF"/>
    <w:rsid w:val="00C04AEA"/>
    <w:rsid w:val="00C062F8"/>
    <w:rsid w:val="00C1033A"/>
    <w:rsid w:val="00C136FE"/>
    <w:rsid w:val="00C156AF"/>
    <w:rsid w:val="00C16BA6"/>
    <w:rsid w:val="00C16BB7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043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2E45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6945"/>
    <w:rsid w:val="00CA781D"/>
    <w:rsid w:val="00CB0593"/>
    <w:rsid w:val="00CB0C61"/>
    <w:rsid w:val="00CB324F"/>
    <w:rsid w:val="00CB476E"/>
    <w:rsid w:val="00CB6C5C"/>
    <w:rsid w:val="00CB7454"/>
    <w:rsid w:val="00CB79FA"/>
    <w:rsid w:val="00CB7CC8"/>
    <w:rsid w:val="00CC7574"/>
    <w:rsid w:val="00CC7887"/>
    <w:rsid w:val="00CD506F"/>
    <w:rsid w:val="00CD5A92"/>
    <w:rsid w:val="00CE49DC"/>
    <w:rsid w:val="00CE54D0"/>
    <w:rsid w:val="00CF3953"/>
    <w:rsid w:val="00CF5AD2"/>
    <w:rsid w:val="00D00138"/>
    <w:rsid w:val="00D011E7"/>
    <w:rsid w:val="00D0579F"/>
    <w:rsid w:val="00D05CB2"/>
    <w:rsid w:val="00D13EE5"/>
    <w:rsid w:val="00D16A65"/>
    <w:rsid w:val="00D30215"/>
    <w:rsid w:val="00D302FC"/>
    <w:rsid w:val="00D34E50"/>
    <w:rsid w:val="00D359A8"/>
    <w:rsid w:val="00D40B6A"/>
    <w:rsid w:val="00D42DC6"/>
    <w:rsid w:val="00D448AD"/>
    <w:rsid w:val="00D52D5E"/>
    <w:rsid w:val="00D62165"/>
    <w:rsid w:val="00D6376C"/>
    <w:rsid w:val="00D6694F"/>
    <w:rsid w:val="00D715B3"/>
    <w:rsid w:val="00D7222E"/>
    <w:rsid w:val="00D73A0E"/>
    <w:rsid w:val="00D76348"/>
    <w:rsid w:val="00D76EDE"/>
    <w:rsid w:val="00D771E4"/>
    <w:rsid w:val="00D84290"/>
    <w:rsid w:val="00D85C15"/>
    <w:rsid w:val="00D86374"/>
    <w:rsid w:val="00D87985"/>
    <w:rsid w:val="00D92437"/>
    <w:rsid w:val="00D92617"/>
    <w:rsid w:val="00D938E2"/>
    <w:rsid w:val="00DA010A"/>
    <w:rsid w:val="00DA1043"/>
    <w:rsid w:val="00DA1090"/>
    <w:rsid w:val="00DA1D5F"/>
    <w:rsid w:val="00DA2506"/>
    <w:rsid w:val="00DA31BC"/>
    <w:rsid w:val="00DB0FC4"/>
    <w:rsid w:val="00DB1A1C"/>
    <w:rsid w:val="00DB25DD"/>
    <w:rsid w:val="00DB30E6"/>
    <w:rsid w:val="00DC6B92"/>
    <w:rsid w:val="00DD03CE"/>
    <w:rsid w:val="00DD3524"/>
    <w:rsid w:val="00DD4314"/>
    <w:rsid w:val="00DD5E94"/>
    <w:rsid w:val="00DE0F8A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DA6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61971"/>
    <w:rsid w:val="00E62C6E"/>
    <w:rsid w:val="00E63C24"/>
    <w:rsid w:val="00E64838"/>
    <w:rsid w:val="00E709CD"/>
    <w:rsid w:val="00E73A21"/>
    <w:rsid w:val="00E73B0A"/>
    <w:rsid w:val="00E767E9"/>
    <w:rsid w:val="00E776E7"/>
    <w:rsid w:val="00E84CD8"/>
    <w:rsid w:val="00E942A9"/>
    <w:rsid w:val="00E94E36"/>
    <w:rsid w:val="00EA185B"/>
    <w:rsid w:val="00EA1E86"/>
    <w:rsid w:val="00EA4D9A"/>
    <w:rsid w:val="00EB07DB"/>
    <w:rsid w:val="00EB26F0"/>
    <w:rsid w:val="00EB4AA5"/>
    <w:rsid w:val="00EB6D6A"/>
    <w:rsid w:val="00EB7482"/>
    <w:rsid w:val="00EC29C1"/>
    <w:rsid w:val="00EC48D2"/>
    <w:rsid w:val="00ED014B"/>
    <w:rsid w:val="00EE47CF"/>
    <w:rsid w:val="00EF0B2A"/>
    <w:rsid w:val="00EF23F0"/>
    <w:rsid w:val="00EF2B2E"/>
    <w:rsid w:val="00EF778B"/>
    <w:rsid w:val="00F00127"/>
    <w:rsid w:val="00F01EB5"/>
    <w:rsid w:val="00F0475D"/>
    <w:rsid w:val="00F0591F"/>
    <w:rsid w:val="00F11439"/>
    <w:rsid w:val="00F11566"/>
    <w:rsid w:val="00F13885"/>
    <w:rsid w:val="00F17A88"/>
    <w:rsid w:val="00F17AB1"/>
    <w:rsid w:val="00F211E6"/>
    <w:rsid w:val="00F220C2"/>
    <w:rsid w:val="00F24F12"/>
    <w:rsid w:val="00F2755F"/>
    <w:rsid w:val="00F31D89"/>
    <w:rsid w:val="00F31E95"/>
    <w:rsid w:val="00F36690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85D88"/>
    <w:rsid w:val="00F92C1B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07A"/>
    <w:rsid w:val="00FC5EB3"/>
    <w:rsid w:val="00FD2152"/>
    <w:rsid w:val="00FD253F"/>
    <w:rsid w:val="00FD3ECC"/>
    <w:rsid w:val="00FD45BD"/>
    <w:rsid w:val="00FD7DD3"/>
    <w:rsid w:val="00FE24AB"/>
    <w:rsid w:val="00FE25EB"/>
    <w:rsid w:val="00FE3392"/>
    <w:rsid w:val="00FE4376"/>
    <w:rsid w:val="00FE536F"/>
    <w:rsid w:val="00FF2572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720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  <w:divsChild>
                <w:div w:id="363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en-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3BDB-040B-461D-8CD6-666D1B26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rptSeatsDecision_en-US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SpecDMJ</cp:lastModifiedBy>
  <cp:revision>2</cp:revision>
  <cp:lastPrinted>2011-05-26T10:13:00Z</cp:lastPrinted>
  <dcterms:created xsi:type="dcterms:W3CDTF">2017-03-09T13:06:00Z</dcterms:created>
  <dcterms:modified xsi:type="dcterms:W3CDTF">2017-03-09T13:06:00Z</dcterms:modified>
</cp:coreProperties>
</file>