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CC552D">
      <w:r w:rsidRPr="00CC55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600876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CC552D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2362E1" w:rsidRDefault="00731555" w:rsidP="00831D66">
      <w:pPr>
        <w:jc w:val="right"/>
        <w:rPr>
          <w:sz w:val="20"/>
          <w:szCs w:val="20"/>
          <w:u w:val="single"/>
        </w:rPr>
      </w:pPr>
    </w:p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FC276B" w:rsidRDefault="00AB0F31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THE VERIFICATION OF THE DECLARATIONS IN THE SELF-DECLARATION FORM OF THE CANDIDATES FROM THE </w:t>
      </w:r>
      <w:r w:rsidR="00EF3F43">
        <w:rPr>
          <w:b/>
          <w:sz w:val="20"/>
          <w:szCs w:val="20"/>
        </w:rPr>
        <w:t>MULTINAME</w:t>
      </w:r>
      <w:r>
        <w:rPr>
          <w:b/>
          <w:sz w:val="20"/>
          <w:szCs w:val="20"/>
        </w:rPr>
        <w:t xml:space="preserve"> LISTS FOR </w:t>
      </w:r>
      <w:r w:rsidR="006311A5">
        <w:rPr>
          <w:b/>
          <w:sz w:val="20"/>
          <w:szCs w:val="20"/>
        </w:rPr>
        <w:t xml:space="preserve">MUNICIPALITY </w:t>
      </w:r>
      <w:r>
        <w:rPr>
          <w:b/>
          <w:sz w:val="20"/>
          <w:szCs w:val="20"/>
        </w:rPr>
        <w:t>COUNCILS IN ACCORDANCE TO LAW NR.138/2015 "FOR THE GUARANTEE OF INTEGRITY OF PERSONS WHO ARE ELECTED, NOMINATED OR WHO PRACTISE PUBLIC FUNCTIONS".</w:t>
      </w:r>
    </w:p>
    <w:p w:rsidR="00AB0F31" w:rsidRPr="00FC276B" w:rsidRDefault="00AB0F31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AB0F31">
        <w:rPr>
          <w:bCs w:val="0"/>
          <w:sz w:val="20"/>
          <w:szCs w:val="20"/>
          <w:lang w:val="sq-AL"/>
        </w:rPr>
        <w:t>07</w:t>
      </w:r>
      <w:r w:rsidR="006F3359">
        <w:rPr>
          <w:bCs w:val="0"/>
          <w:sz w:val="20"/>
          <w:szCs w:val="20"/>
          <w:lang w:val="sq-AL"/>
        </w:rPr>
        <w:t>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391885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the issue </w:t>
      </w:r>
      <w:r w:rsidRPr="00391885">
        <w:rPr>
          <w:sz w:val="20"/>
          <w:szCs w:val="20"/>
        </w:rPr>
        <w:t xml:space="preserve"> </w:t>
      </w:r>
      <w:r w:rsidR="00984D9E" w:rsidRPr="002362E1">
        <w:rPr>
          <w:sz w:val="20"/>
          <w:szCs w:val="20"/>
        </w:rPr>
        <w:t>with the following</w:t>
      </w:r>
      <w:r w:rsidR="00B1016F" w:rsidRPr="002362E1">
        <w:rPr>
          <w:sz w:val="20"/>
          <w:szCs w:val="20"/>
        </w:rPr>
        <w:t>:</w:t>
      </w:r>
      <w:r w:rsidR="00B524B4" w:rsidRPr="00B524B4">
        <w:t xml:space="preserve"> 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FC276B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AB0F31">
        <w:rPr>
          <w:rStyle w:val="apple-style-span"/>
          <w:rFonts w:ascii="Tahoma" w:hAnsi="Tahoma" w:cs="Tahoma"/>
          <w:sz w:val="20"/>
          <w:szCs w:val="20"/>
        </w:rPr>
        <w:t xml:space="preserve">For the verification of the declarations in the self-declaration form of the candidates from the </w:t>
      </w:r>
      <w:r w:rsidR="00EF3F43">
        <w:rPr>
          <w:rStyle w:val="apple-style-span"/>
          <w:rFonts w:ascii="Tahoma" w:hAnsi="Tahoma" w:cs="Tahoma"/>
          <w:sz w:val="20"/>
          <w:szCs w:val="20"/>
        </w:rPr>
        <w:t>multiname</w:t>
      </w:r>
      <w:r w:rsidR="00AB0F31">
        <w:rPr>
          <w:rStyle w:val="apple-style-span"/>
          <w:rFonts w:ascii="Tahoma" w:hAnsi="Tahoma" w:cs="Tahoma"/>
          <w:sz w:val="20"/>
          <w:szCs w:val="20"/>
        </w:rPr>
        <w:t xml:space="preserve"> lists for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 w:rsidR="00AB0F31">
        <w:rPr>
          <w:rStyle w:val="apple-style-span"/>
          <w:rFonts w:ascii="Tahoma" w:hAnsi="Tahoma" w:cs="Tahoma"/>
          <w:sz w:val="20"/>
          <w:szCs w:val="20"/>
        </w:rPr>
        <w:t xml:space="preserve"> Councils in accordance to law nr.138/2015 "For the guarantee of integrity of persons who are elected, nominated or who practise public functions".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4D4349" w:rsidRPr="004D4349" w:rsidRDefault="008774BA" w:rsidP="004150B5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697C00">
        <w:rPr>
          <w:rStyle w:val="apple-style-span"/>
          <w:rFonts w:ascii="Arial" w:hAnsi="Arial" w:cs="Arial"/>
        </w:rPr>
        <w:t>Article 23, item 1</w:t>
      </w:r>
      <w:r w:rsidR="004150B5">
        <w:rPr>
          <w:rStyle w:val="apple-style-span"/>
          <w:rFonts w:ascii="Arial" w:hAnsi="Arial" w:cs="Arial"/>
        </w:rPr>
        <w:t>,</w:t>
      </w:r>
      <w:r w:rsidR="00697C00">
        <w:rPr>
          <w:rStyle w:val="apple-style-span"/>
          <w:rFonts w:ascii="Arial" w:hAnsi="Arial" w:cs="Arial"/>
        </w:rPr>
        <w:t xml:space="preserve"> letter "a",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  <w:r w:rsidR="00AB0F31">
        <w:rPr>
          <w:rStyle w:val="apple-style-span"/>
          <w:rFonts w:ascii="Arial" w:hAnsi="Arial" w:cs="Arial"/>
        </w:rPr>
        <w:t>, as amended; Article 11, o</w:t>
      </w:r>
      <w:r w:rsidR="006311A5">
        <w:rPr>
          <w:rStyle w:val="apple-style-span"/>
          <w:rFonts w:ascii="Arial" w:hAnsi="Arial" w:cs="Arial"/>
        </w:rPr>
        <w:t>f</w:t>
      </w:r>
      <w:r w:rsidR="00AB0F31">
        <w:rPr>
          <w:rStyle w:val="apple-style-span"/>
          <w:rFonts w:ascii="Arial" w:hAnsi="Arial" w:cs="Arial"/>
        </w:rPr>
        <w:t xml:space="preserve"> law nr.138/2015, </w:t>
      </w:r>
      <w:r w:rsidR="00AB0F31">
        <w:rPr>
          <w:rStyle w:val="apple-style-span"/>
          <w:rFonts w:ascii="Tahoma" w:hAnsi="Tahoma" w:cs="Tahoma"/>
          <w:sz w:val="20"/>
          <w:szCs w:val="20"/>
        </w:rPr>
        <w:t xml:space="preserve">"For the guarantee of integrity of persons who are elected, nominated or who practise public functions"; </w:t>
      </w:r>
      <w:r w:rsidR="006311A5">
        <w:rPr>
          <w:rStyle w:val="apple-style-span"/>
          <w:rFonts w:ascii="Tahoma" w:hAnsi="Tahoma" w:cs="Tahoma"/>
          <w:sz w:val="20"/>
          <w:szCs w:val="20"/>
        </w:rPr>
        <w:t>Chapter</w:t>
      </w:r>
      <w:r w:rsidR="00AB0F31">
        <w:rPr>
          <w:rStyle w:val="apple-style-span"/>
          <w:rFonts w:ascii="Tahoma" w:hAnsi="Tahoma" w:cs="Tahoma"/>
          <w:sz w:val="20"/>
          <w:szCs w:val="20"/>
        </w:rPr>
        <w:t xml:space="preserve"> V, Parliament Decree nr.17/2016 "For the </w:t>
      </w:r>
      <w:r w:rsidR="004D4349">
        <w:rPr>
          <w:rStyle w:val="apple-style-span"/>
          <w:rFonts w:ascii="Tahoma" w:hAnsi="Tahoma" w:cs="Tahoma"/>
          <w:sz w:val="20"/>
          <w:szCs w:val="20"/>
        </w:rPr>
        <w:t xml:space="preserve">definition of detailed rules on the implementation of bans predicted in law nr.138/2015, "For the guarantee of integrity of persons who are elected, nominated or who practise public functions". 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</w:t>
      </w:r>
      <w:r w:rsidR="006D7A97">
        <w:rPr>
          <w:rStyle w:val="apple-style-span"/>
          <w:rFonts w:cs="Arial"/>
          <w:sz w:val="20"/>
          <w:szCs w:val="20"/>
        </w:rPr>
        <w:t xml:space="preserve">entral </w:t>
      </w:r>
      <w:r w:rsidRPr="002362E1">
        <w:rPr>
          <w:rStyle w:val="apple-style-span"/>
          <w:rFonts w:cs="Arial"/>
          <w:sz w:val="20"/>
          <w:szCs w:val="20"/>
        </w:rPr>
        <w:t>E</w:t>
      </w:r>
      <w:r w:rsidR="006D7A97">
        <w:rPr>
          <w:rStyle w:val="apple-style-span"/>
          <w:rFonts w:cs="Arial"/>
          <w:sz w:val="20"/>
          <w:szCs w:val="20"/>
        </w:rPr>
        <w:t xml:space="preserve">lection </w:t>
      </w:r>
      <w:r w:rsidRPr="002362E1">
        <w:rPr>
          <w:rStyle w:val="apple-style-span"/>
          <w:rFonts w:cs="Arial"/>
          <w:sz w:val="20"/>
          <w:szCs w:val="20"/>
        </w:rPr>
        <w:t>C</w:t>
      </w:r>
      <w:r w:rsidR="006D7A97">
        <w:rPr>
          <w:rStyle w:val="apple-style-span"/>
          <w:rFonts w:cs="Arial"/>
          <w:sz w:val="20"/>
          <w:szCs w:val="20"/>
        </w:rPr>
        <w:t>ommission</w:t>
      </w:r>
      <w:r w:rsidRPr="002362E1">
        <w:rPr>
          <w:rStyle w:val="apple-style-span"/>
          <w:rFonts w:cs="Arial"/>
          <w:sz w:val="20"/>
          <w:szCs w:val="20"/>
        </w:rPr>
        <w:t xml:space="preserve">, after examining the submitted documentation and hearing the discussions of </w:t>
      </w:r>
      <w:r w:rsidR="006D7A97">
        <w:rPr>
          <w:rStyle w:val="apple-style-span"/>
          <w:rFonts w:cs="Arial"/>
          <w:sz w:val="20"/>
          <w:szCs w:val="20"/>
        </w:rPr>
        <w:t>those present,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6D7A97" w:rsidRDefault="00D041C0" w:rsidP="003821D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Some City Hall Councils have notified the CEC for the creation of vacancies as </w:t>
      </w:r>
      <w:r w:rsidR="00AD4BFB">
        <w:rPr>
          <w:sz w:val="20"/>
          <w:szCs w:val="20"/>
        </w:rPr>
        <w:t xml:space="preserve">a reson of resignation or loss of mandate from some councelors. </w:t>
      </w:r>
    </w:p>
    <w:p w:rsidR="00AD4BFB" w:rsidRDefault="00AD4BFB" w:rsidP="003821D5">
      <w:pPr>
        <w:widowControl w:val="0"/>
        <w:jc w:val="both"/>
        <w:rPr>
          <w:sz w:val="20"/>
          <w:szCs w:val="20"/>
        </w:rPr>
      </w:pPr>
    </w:p>
    <w:p w:rsidR="007B23C6" w:rsidRDefault="00AD4BFB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lastRenderedPageBreak/>
        <w:t>In reference to article 11 of law nr.138/2015, “</w:t>
      </w:r>
      <w:r>
        <w:rPr>
          <w:rStyle w:val="apple-style-span"/>
          <w:rFonts w:ascii="Tahoma" w:hAnsi="Tahoma" w:cs="Tahoma"/>
          <w:sz w:val="20"/>
          <w:szCs w:val="20"/>
        </w:rPr>
        <w:t xml:space="preserve">For the guarantee of integrity of persons who are elected, nominated or who practise public functions”, self-declaration and verification of the data conditions in accordance </w:t>
      </w:r>
      <w:r w:rsidR="007B23C6">
        <w:rPr>
          <w:rStyle w:val="apple-style-span"/>
          <w:rFonts w:ascii="Tahoma" w:hAnsi="Tahoma" w:cs="Tahoma"/>
          <w:sz w:val="20"/>
          <w:szCs w:val="20"/>
        </w:rPr>
        <w:t xml:space="preserve">to this law, is carried out for each candidate of the multiname list for the preceding elections, for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 w:rsidR="007B23C6">
        <w:rPr>
          <w:rStyle w:val="apple-style-span"/>
          <w:rFonts w:ascii="Tahoma" w:hAnsi="Tahoma" w:cs="Tahoma"/>
          <w:sz w:val="20"/>
          <w:szCs w:val="20"/>
        </w:rPr>
        <w:t xml:space="preserve"> Council, which is entitled to take the mandate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>adviser</w:t>
      </w:r>
      <w:r w:rsidR="007B23C6">
        <w:rPr>
          <w:rStyle w:val="apple-style-span"/>
          <w:rFonts w:ascii="Tahoma" w:hAnsi="Tahoma" w:cs="Tahoma"/>
          <w:sz w:val="20"/>
          <w:szCs w:val="20"/>
        </w:rPr>
        <w:t xml:space="preserve"> for the vacancy.</w:t>
      </w:r>
    </w:p>
    <w:p w:rsidR="007B23C6" w:rsidRDefault="007B23C6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 xml:space="preserve">Candidates for </w:t>
      </w:r>
      <w:r w:rsidR="006311A5">
        <w:rPr>
          <w:rStyle w:val="apple-style-span"/>
          <w:rFonts w:ascii="Tahoma" w:hAnsi="Tahoma" w:cs="Tahoma"/>
          <w:sz w:val="20"/>
          <w:szCs w:val="20"/>
        </w:rPr>
        <w:t>advisers</w:t>
      </w:r>
      <w:r>
        <w:rPr>
          <w:rStyle w:val="apple-style-span"/>
          <w:rFonts w:ascii="Tahoma" w:hAnsi="Tahoma" w:cs="Tahoma"/>
          <w:sz w:val="20"/>
          <w:szCs w:val="20"/>
        </w:rPr>
        <w:t xml:space="preserve"> defined according to the multiname lists of the relevant subjects, have filled and submitted to the CEC the self-declaration forms as it is the competent body for administration, verification, implementation of the bans for the election and appointment in public functions, where the function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>
        <w:rPr>
          <w:rStyle w:val="apple-style-span"/>
          <w:rFonts w:ascii="Tahoma" w:hAnsi="Tahoma" w:cs="Tahoma"/>
          <w:sz w:val="20"/>
          <w:szCs w:val="20"/>
        </w:rPr>
        <w:t xml:space="preserve"> Council is also involved.</w:t>
      </w:r>
    </w:p>
    <w:p w:rsidR="007B23C6" w:rsidRDefault="007B23C6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7B23C6" w:rsidRDefault="007B23C6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 xml:space="preserve">From the verification of the self-declaration forms, </w:t>
      </w:r>
      <w:r w:rsidR="002E3BAB">
        <w:rPr>
          <w:rStyle w:val="apple-style-span"/>
          <w:rFonts w:ascii="Tahoma" w:hAnsi="Tahoma" w:cs="Tahoma"/>
          <w:sz w:val="20"/>
          <w:szCs w:val="20"/>
        </w:rPr>
        <w:t xml:space="preserve">it results that there has not been any information declared about the ban predictions  in law nr.138/2015, for both candidates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 w:rsidR="002E3BAB">
        <w:rPr>
          <w:rStyle w:val="apple-style-span"/>
          <w:rFonts w:ascii="Tahoma" w:hAnsi="Tahoma" w:cs="Tahoma"/>
          <w:sz w:val="20"/>
          <w:szCs w:val="20"/>
        </w:rPr>
        <w:t xml:space="preserve"> Council.</w:t>
      </w:r>
    </w:p>
    <w:p w:rsidR="002E3BAB" w:rsidRDefault="002E3BAB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2E3BAB" w:rsidRDefault="002E3BAB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 xml:space="preserve">In application to the law nr.138/2015 “For the guarantee of integrity of persons who are elected, nominated or who practise public functions” and </w:t>
      </w:r>
      <w:r w:rsidR="006311A5">
        <w:rPr>
          <w:rStyle w:val="apple-style-span"/>
          <w:rFonts w:ascii="Tahoma" w:hAnsi="Tahoma" w:cs="Tahoma"/>
          <w:sz w:val="20"/>
          <w:szCs w:val="20"/>
        </w:rPr>
        <w:t>Chapter</w:t>
      </w:r>
      <w:r>
        <w:rPr>
          <w:rStyle w:val="apple-style-span"/>
          <w:rFonts w:ascii="Tahoma" w:hAnsi="Tahoma" w:cs="Tahoma"/>
          <w:sz w:val="20"/>
          <w:szCs w:val="20"/>
        </w:rPr>
        <w:t xml:space="preserve"> V, item 2, letter “b” and item 3, letter “c”, parliament verdict nr.17/2016 “For the definition of detailed rules on the implementation of bans predicted in law nr.138/2015”, the CEC has requested information from the Civil State Office and Judicial State Office, for the candidates as member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>
        <w:rPr>
          <w:rStyle w:val="apple-style-span"/>
          <w:rFonts w:ascii="Tahoma" w:hAnsi="Tahoma" w:cs="Tahoma"/>
          <w:sz w:val="20"/>
          <w:szCs w:val="20"/>
        </w:rPr>
        <w:t>, who have submitted the self-declaration forms at the CEC, and also have published these forms at the official website on the internet.</w:t>
      </w:r>
    </w:p>
    <w:p w:rsidR="002E3BAB" w:rsidRDefault="002E3BAB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2E3BAB" w:rsidRDefault="002E3BAB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In response to the requisition, the Judicial State Office has delivered to the CEC the judi</w:t>
      </w:r>
      <w:r w:rsidR="00061564">
        <w:rPr>
          <w:rStyle w:val="apple-style-span"/>
          <w:rFonts w:ascii="Tahoma" w:hAnsi="Tahoma" w:cs="Tahoma"/>
          <w:sz w:val="20"/>
          <w:szCs w:val="20"/>
        </w:rPr>
        <w:t>cial state certificate for the two</w:t>
      </w:r>
      <w:r>
        <w:rPr>
          <w:rStyle w:val="apple-style-span"/>
          <w:rFonts w:ascii="Tahoma" w:hAnsi="Tahoma" w:cs="Tahoma"/>
          <w:sz w:val="20"/>
          <w:szCs w:val="20"/>
        </w:rPr>
        <w:t xml:space="preserve"> candidates </w:t>
      </w:r>
      <w:r w:rsidR="00061564">
        <w:rPr>
          <w:rStyle w:val="apple-style-span"/>
          <w:rFonts w:ascii="Tahoma" w:hAnsi="Tahoma" w:cs="Tahoma"/>
          <w:sz w:val="20"/>
          <w:szCs w:val="20"/>
        </w:rPr>
        <w:t xml:space="preserve">as members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 xml:space="preserve">Municipality </w:t>
      </w:r>
      <w:r w:rsidR="00061564">
        <w:rPr>
          <w:rStyle w:val="apple-style-span"/>
          <w:rFonts w:ascii="Tahoma" w:hAnsi="Tahoma" w:cs="Tahoma"/>
          <w:sz w:val="20"/>
          <w:szCs w:val="20"/>
        </w:rPr>
        <w:t>Councils, according to whom, they result unsentenced from the Albanian courts.</w:t>
      </w:r>
    </w:p>
    <w:p w:rsidR="00061564" w:rsidRDefault="00061564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061564" w:rsidRDefault="00061564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sz w:val="20"/>
          <w:szCs w:val="20"/>
        </w:rPr>
        <w:t>In reference to article 49 of law nr.139/2015, “For the local sel</w:t>
      </w:r>
      <w:r w:rsidR="006311A5">
        <w:rPr>
          <w:rStyle w:val="apple-style-span"/>
          <w:rFonts w:ascii="Tahoma" w:hAnsi="Tahoma" w:cs="Tahoma"/>
          <w:sz w:val="20"/>
          <w:szCs w:val="20"/>
        </w:rPr>
        <w:t>f</w:t>
      </w:r>
      <w:r>
        <w:rPr>
          <w:rStyle w:val="apple-style-span"/>
          <w:rFonts w:ascii="Tahoma" w:hAnsi="Tahoma" w:cs="Tahoma"/>
          <w:sz w:val="20"/>
          <w:szCs w:val="20"/>
        </w:rPr>
        <w:t xml:space="preserve">-governance”,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>
        <w:rPr>
          <w:rStyle w:val="apple-style-span"/>
          <w:rFonts w:ascii="Tahoma" w:hAnsi="Tahoma" w:cs="Tahoma"/>
          <w:sz w:val="20"/>
          <w:szCs w:val="20"/>
        </w:rPr>
        <w:t xml:space="preserve"> Council has the competence to grant a mandate to the member of the </w:t>
      </w:r>
      <w:r w:rsidR="006311A5">
        <w:rPr>
          <w:rStyle w:val="apple-style-span"/>
          <w:rFonts w:ascii="Tahoma" w:hAnsi="Tahoma" w:cs="Tahoma"/>
          <w:sz w:val="20"/>
          <w:szCs w:val="20"/>
        </w:rPr>
        <w:t>Municipality</w:t>
      </w:r>
      <w:r>
        <w:rPr>
          <w:rStyle w:val="apple-style-span"/>
          <w:rFonts w:ascii="Tahoma" w:hAnsi="Tahoma" w:cs="Tahoma"/>
          <w:sz w:val="20"/>
          <w:szCs w:val="20"/>
        </w:rPr>
        <w:t xml:space="preserve"> Council.</w:t>
      </w:r>
    </w:p>
    <w:p w:rsidR="00061564" w:rsidRDefault="00061564" w:rsidP="003821D5">
      <w:pPr>
        <w:widowControl w:val="0"/>
        <w:jc w:val="both"/>
        <w:rPr>
          <w:rStyle w:val="apple-style-span"/>
          <w:rFonts w:ascii="Tahoma" w:hAnsi="Tahoma" w:cs="Tahoma"/>
          <w:sz w:val="20"/>
          <w:szCs w:val="20"/>
        </w:rPr>
      </w:pPr>
    </w:p>
    <w:p w:rsidR="007B23C6" w:rsidRDefault="00061564" w:rsidP="003821D5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CEC, in reference to item 2, last paragraph, </w:t>
      </w:r>
      <w:r w:rsidR="006311A5">
        <w:rPr>
          <w:rFonts w:ascii="Tahoma" w:hAnsi="Tahoma" w:cs="Tahoma"/>
          <w:sz w:val="20"/>
          <w:szCs w:val="20"/>
        </w:rPr>
        <w:t>Chapter</w:t>
      </w:r>
      <w:r>
        <w:rPr>
          <w:rFonts w:ascii="Tahoma" w:hAnsi="Tahoma" w:cs="Tahoma"/>
          <w:sz w:val="20"/>
          <w:szCs w:val="20"/>
        </w:rPr>
        <w:t xml:space="preserve"> V of  parliament verdict 17/2016, states </w:t>
      </w:r>
      <w:r w:rsidR="006311A5">
        <w:rPr>
          <w:rFonts w:ascii="Tahoma" w:hAnsi="Tahoma" w:cs="Tahoma"/>
          <w:sz w:val="20"/>
          <w:szCs w:val="20"/>
        </w:rPr>
        <w:t>that for the two candidates as advisers</w:t>
      </w:r>
      <w:r>
        <w:rPr>
          <w:rFonts w:ascii="Tahoma" w:hAnsi="Tahoma" w:cs="Tahoma"/>
          <w:sz w:val="20"/>
          <w:szCs w:val="20"/>
        </w:rPr>
        <w:t xml:space="preserve">, the information of whom is not comprised of the condition to not elect candidates in the function of the councelor, the procedures to grant a mandate from the respective </w:t>
      </w:r>
      <w:r w:rsidR="006311A5">
        <w:rPr>
          <w:rFonts w:ascii="Tahoma" w:hAnsi="Tahoma" w:cs="Tahoma"/>
          <w:sz w:val="20"/>
          <w:szCs w:val="20"/>
        </w:rPr>
        <w:t>municipality</w:t>
      </w:r>
      <w:r>
        <w:rPr>
          <w:rFonts w:ascii="Tahoma" w:hAnsi="Tahoma" w:cs="Tahoma"/>
          <w:sz w:val="20"/>
          <w:szCs w:val="20"/>
        </w:rPr>
        <w:t xml:space="preserve"> councils and also the continuance of the further procedures for verification must continue. </w:t>
      </w:r>
    </w:p>
    <w:p w:rsidR="00061564" w:rsidRPr="007B23C6" w:rsidRDefault="00061564" w:rsidP="003821D5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61564" w:rsidRDefault="00061564" w:rsidP="000615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FOR THESE REASONS</w:t>
      </w:r>
      <w:r w:rsidRPr="002362E1">
        <w:rPr>
          <w:b/>
          <w:bCs/>
          <w:sz w:val="20"/>
          <w:szCs w:val="20"/>
        </w:rPr>
        <w:t>:</w:t>
      </w:r>
    </w:p>
    <w:p w:rsidR="00061564" w:rsidRDefault="00061564" w:rsidP="000615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20CEA" w:rsidRDefault="00061564" w:rsidP="00EF3F4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The CEC, in reference to article 23, item 1, letter “a”, law nr.10019, date 29.12.2008 “Electoral Code of the Republic of Albania”, as amended; article 11, law nr.138/2015, “</w:t>
      </w:r>
      <w:r w:rsidR="00EF3F43">
        <w:rPr>
          <w:rStyle w:val="apple-style-span"/>
          <w:rFonts w:ascii="Tahoma" w:hAnsi="Tahoma" w:cs="Tahoma"/>
          <w:sz w:val="20"/>
          <w:szCs w:val="20"/>
        </w:rPr>
        <w:t xml:space="preserve">For the guarantee of integrity of persons who are elected, nominated or who practise public functions”; </w:t>
      </w:r>
      <w:r w:rsidR="006311A5">
        <w:rPr>
          <w:rStyle w:val="apple-style-span"/>
          <w:rFonts w:ascii="Tahoma" w:hAnsi="Tahoma" w:cs="Tahoma"/>
          <w:sz w:val="20"/>
          <w:szCs w:val="20"/>
        </w:rPr>
        <w:t>Chapter</w:t>
      </w:r>
      <w:r w:rsidR="00EF3F43">
        <w:rPr>
          <w:rStyle w:val="apple-style-span"/>
          <w:rFonts w:ascii="Tahoma" w:hAnsi="Tahoma" w:cs="Tahoma"/>
          <w:sz w:val="20"/>
          <w:szCs w:val="20"/>
        </w:rPr>
        <w:t xml:space="preserve"> V, parliament verdict nr.17/2016 “For the definition of detailed rules on the implementation of bans predicted in law nr.138/2015”, “For the guarantee of integrity of persons who are elected, nominated or who practise public functions”.</w:t>
      </w:r>
    </w:p>
    <w:p w:rsidR="00EF3F43" w:rsidRPr="005D1C10" w:rsidRDefault="00EF3F43" w:rsidP="00EF3F43">
      <w:pPr>
        <w:widowControl w:val="0"/>
        <w:rPr>
          <w:rFonts w:ascii="Arial" w:hAnsi="Arial" w:cs="Arial"/>
        </w:rPr>
      </w:pPr>
    </w:p>
    <w:p w:rsidR="001D7C02" w:rsidRPr="005D1C10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EF3F43" w:rsidRDefault="00EF3F43" w:rsidP="00EF3F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F3F43" w:rsidRDefault="00EF3F43" w:rsidP="00EF3F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notify the </w:t>
      </w:r>
      <w:r w:rsidR="006311A5">
        <w:rPr>
          <w:bCs/>
          <w:sz w:val="20"/>
          <w:szCs w:val="20"/>
        </w:rPr>
        <w:t xml:space="preserve">municipality </w:t>
      </w:r>
      <w:r>
        <w:rPr>
          <w:bCs/>
          <w:sz w:val="20"/>
          <w:szCs w:val="20"/>
        </w:rPr>
        <w:t xml:space="preserve">councils to continue with the procedures of granting mandates to candidates of the multiname lists, for the completion of the vacancies in </w:t>
      </w:r>
      <w:r w:rsidR="006311A5">
        <w:rPr>
          <w:bCs/>
          <w:sz w:val="20"/>
          <w:szCs w:val="20"/>
        </w:rPr>
        <w:t>municipality</w:t>
      </w:r>
      <w:r>
        <w:rPr>
          <w:bCs/>
          <w:sz w:val="20"/>
          <w:szCs w:val="20"/>
        </w:rPr>
        <w:t xml:space="preserve"> councils, according to the conjuction attached to this decision.</w:t>
      </w:r>
    </w:p>
    <w:p w:rsidR="00EF3F43" w:rsidRDefault="00EF3F43" w:rsidP="00EF3F4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CA6945" w:rsidRPr="00EF3F43" w:rsidRDefault="00EF3F43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This decision shall enter immediately into effect.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11A5" w:rsidRDefault="006311A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11A5" w:rsidRDefault="006311A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11A5" w:rsidRDefault="006311A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BD61C5" w:rsidRDefault="00CA6945" w:rsidP="00BD61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CA6945" w:rsidRPr="00BD61C5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E6" w:rsidRDefault="00525CE6">
      <w:r>
        <w:separator/>
      </w:r>
    </w:p>
  </w:endnote>
  <w:endnote w:type="continuationSeparator" w:id="0">
    <w:p w:rsidR="00525CE6" w:rsidRDefault="0052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B47BBB"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F43">
      <w:rPr>
        <w:sz w:val="18"/>
        <w:szCs w:val="18"/>
      </w:rPr>
      <w:t xml:space="preserve">                              Decision no. 36</w:t>
    </w:r>
    <w:r w:rsidRPr="00D34E50">
      <w:rPr>
        <w:sz w:val="18"/>
        <w:szCs w:val="18"/>
      </w:rPr>
      <w:t xml:space="preserve">      </w:t>
    </w:r>
    <w:r w:rsidR="00E24DA6">
      <w:rPr>
        <w:sz w:val="18"/>
        <w:szCs w:val="18"/>
      </w:rPr>
      <w:t xml:space="preserve">Decision date </w:t>
    </w:r>
    <w:r w:rsidR="00EF3F43">
      <w:rPr>
        <w:sz w:val="18"/>
        <w:szCs w:val="18"/>
      </w:rPr>
      <w:t>07</w:t>
    </w:r>
    <w:r w:rsidR="00E24DA6">
      <w:rPr>
        <w:sz w:val="18"/>
        <w:szCs w:val="18"/>
      </w:rPr>
      <w:t>.02.2017</w:t>
    </w:r>
    <w:r w:rsidR="00B47BBB" w:rsidRPr="00B47BBB">
      <w:t xml:space="preserve"> </w:t>
    </w:r>
    <w:r w:rsidR="00EF3F43">
      <w:t xml:space="preserve">   Time of decision: 12:00</w:t>
    </w:r>
  </w:p>
  <w:p w:rsidR="00EF3F43" w:rsidRDefault="00EF3F43" w:rsidP="00B47BBB">
    <w:pPr>
      <w:rPr>
        <w:sz w:val="18"/>
        <w:szCs w:val="18"/>
      </w:rPr>
    </w:pPr>
    <w:r>
      <w:rPr>
        <w:sz w:val="18"/>
        <w:szCs w:val="18"/>
      </w:rPr>
      <w:t xml:space="preserve"> </w:t>
    </w:r>
  </w:p>
  <w:p w:rsidR="00EF3F43" w:rsidRPr="00D34E50" w:rsidRDefault="00EF3F43" w:rsidP="00EF3F43">
    <w:pPr>
      <w:jc w:val="center"/>
      <w:rPr>
        <w:sz w:val="18"/>
        <w:szCs w:val="18"/>
      </w:rPr>
    </w:pPr>
    <w:r>
      <w:rPr>
        <w:rStyle w:val="apple-style-span"/>
        <w:rFonts w:ascii="Tahoma" w:hAnsi="Tahoma" w:cs="Tahoma"/>
        <w:sz w:val="20"/>
        <w:szCs w:val="20"/>
      </w:rPr>
      <w:t xml:space="preserve">           For the verification of the declarations in the self-declaration form of the candidates from the multiname lists for City Hall Councils in accordance to law nr.138/2015 "For the guarantee of integrity of persons who are elected, nominated or who practise public functions".</w:t>
    </w:r>
  </w:p>
  <w:p w:rsidR="004150B5" w:rsidRPr="002D5717" w:rsidRDefault="004150B5" w:rsidP="00EF3F43">
    <w:pPr>
      <w:pStyle w:val="Footer"/>
      <w:jc w:val="cen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E6" w:rsidRDefault="00525CE6">
      <w:r>
        <w:separator/>
      </w:r>
    </w:p>
  </w:footnote>
  <w:footnote w:type="continuationSeparator" w:id="0">
    <w:p w:rsidR="00525CE6" w:rsidRDefault="00525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E13E2"/>
    <w:rsid w:val="000013BF"/>
    <w:rsid w:val="0000576E"/>
    <w:rsid w:val="0001179A"/>
    <w:rsid w:val="000120A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1564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440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3495C"/>
    <w:rsid w:val="00140AB3"/>
    <w:rsid w:val="001427CD"/>
    <w:rsid w:val="00144E40"/>
    <w:rsid w:val="00146BEB"/>
    <w:rsid w:val="0015026B"/>
    <w:rsid w:val="00154518"/>
    <w:rsid w:val="00160904"/>
    <w:rsid w:val="001624A5"/>
    <w:rsid w:val="00165C51"/>
    <w:rsid w:val="00172A74"/>
    <w:rsid w:val="00176501"/>
    <w:rsid w:val="001805F5"/>
    <w:rsid w:val="001815CB"/>
    <w:rsid w:val="00183C12"/>
    <w:rsid w:val="00185F81"/>
    <w:rsid w:val="00185FE1"/>
    <w:rsid w:val="001872F6"/>
    <w:rsid w:val="001876F1"/>
    <w:rsid w:val="00197809"/>
    <w:rsid w:val="001A1A01"/>
    <w:rsid w:val="001A7012"/>
    <w:rsid w:val="001B04A6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C2F"/>
    <w:rsid w:val="002C7E90"/>
    <w:rsid w:val="002D5717"/>
    <w:rsid w:val="002D587C"/>
    <w:rsid w:val="002D5FDE"/>
    <w:rsid w:val="002D67AD"/>
    <w:rsid w:val="002E3BAB"/>
    <w:rsid w:val="002E7094"/>
    <w:rsid w:val="002E74AF"/>
    <w:rsid w:val="002F308E"/>
    <w:rsid w:val="00300FAF"/>
    <w:rsid w:val="00305660"/>
    <w:rsid w:val="00305E69"/>
    <w:rsid w:val="0030606F"/>
    <w:rsid w:val="00307CB5"/>
    <w:rsid w:val="0031327E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1885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681"/>
    <w:rsid w:val="004C6AD0"/>
    <w:rsid w:val="004D1E62"/>
    <w:rsid w:val="004D2CD7"/>
    <w:rsid w:val="004D3FCD"/>
    <w:rsid w:val="004D4349"/>
    <w:rsid w:val="004D6B52"/>
    <w:rsid w:val="004D6C2D"/>
    <w:rsid w:val="004D7832"/>
    <w:rsid w:val="004D7E7F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01B"/>
    <w:rsid w:val="005234B7"/>
    <w:rsid w:val="00525CE6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49"/>
    <w:rsid w:val="00553936"/>
    <w:rsid w:val="00553E98"/>
    <w:rsid w:val="005548EC"/>
    <w:rsid w:val="0055639C"/>
    <w:rsid w:val="005611ED"/>
    <w:rsid w:val="00566D5F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1C10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1A5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3B00"/>
    <w:rsid w:val="0069454A"/>
    <w:rsid w:val="006969ED"/>
    <w:rsid w:val="006979B6"/>
    <w:rsid w:val="00697C00"/>
    <w:rsid w:val="006A34D8"/>
    <w:rsid w:val="006A3CF3"/>
    <w:rsid w:val="006B6CF0"/>
    <w:rsid w:val="006C45B4"/>
    <w:rsid w:val="006D6670"/>
    <w:rsid w:val="006D7A97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10"/>
    <w:rsid w:val="007953AA"/>
    <w:rsid w:val="007969B6"/>
    <w:rsid w:val="007A0455"/>
    <w:rsid w:val="007A1584"/>
    <w:rsid w:val="007A4444"/>
    <w:rsid w:val="007A73CD"/>
    <w:rsid w:val="007B23C6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22F8C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1A7B"/>
    <w:rsid w:val="0088333F"/>
    <w:rsid w:val="00884B28"/>
    <w:rsid w:val="00884DE4"/>
    <w:rsid w:val="00885233"/>
    <w:rsid w:val="008864FD"/>
    <w:rsid w:val="00893E8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876EC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C61BB"/>
    <w:rsid w:val="009D1F58"/>
    <w:rsid w:val="009D223A"/>
    <w:rsid w:val="009D7699"/>
    <w:rsid w:val="009E0F45"/>
    <w:rsid w:val="009E31C5"/>
    <w:rsid w:val="009E5C0D"/>
    <w:rsid w:val="009E687B"/>
    <w:rsid w:val="009F176F"/>
    <w:rsid w:val="009F2427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4317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0F31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4BFB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36F75"/>
    <w:rsid w:val="00B401A8"/>
    <w:rsid w:val="00B41AF3"/>
    <w:rsid w:val="00B41C37"/>
    <w:rsid w:val="00B42BF1"/>
    <w:rsid w:val="00B44567"/>
    <w:rsid w:val="00B45F73"/>
    <w:rsid w:val="00B465E8"/>
    <w:rsid w:val="00B47B30"/>
    <w:rsid w:val="00B47BBB"/>
    <w:rsid w:val="00B50603"/>
    <w:rsid w:val="00B524B4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548C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552D"/>
    <w:rsid w:val="00CC5CD5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41C0"/>
    <w:rsid w:val="00D0579F"/>
    <w:rsid w:val="00D05CB2"/>
    <w:rsid w:val="00D13EE5"/>
    <w:rsid w:val="00D16513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6578"/>
    <w:rsid w:val="00E57D73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3F43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4D4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276B"/>
    <w:rsid w:val="00FC34B0"/>
    <w:rsid w:val="00FC507A"/>
    <w:rsid w:val="00FC58D9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CCE5-AFE3-40AC-AD3F-79354B4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72</TotalTime>
  <Pages>3</Pages>
  <Words>782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Berti</cp:lastModifiedBy>
  <cp:revision>4</cp:revision>
  <cp:lastPrinted>2011-05-26T10:13:00Z</cp:lastPrinted>
  <dcterms:created xsi:type="dcterms:W3CDTF">2017-03-06T10:29:00Z</dcterms:created>
  <dcterms:modified xsi:type="dcterms:W3CDTF">2017-03-09T20:42:00Z</dcterms:modified>
</cp:coreProperties>
</file>