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C" w:rsidRPr="00F46325" w:rsidRDefault="00695FCC" w:rsidP="00695FCC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593273" r:id="rId8"/>
        </w:object>
      </w:r>
    </w:p>
    <w:p w:rsidR="00695FCC" w:rsidRDefault="00695FCC" w:rsidP="00695FC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695FCC" w:rsidRDefault="00695FCC" w:rsidP="00695FC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695FCC" w:rsidRDefault="009966A3" w:rsidP="00695FCC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DC1A59"/>
    <w:p w:rsidR="00695FCC" w:rsidRDefault="00695FCC" w:rsidP="00695FCC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695FCC" w:rsidRPr="00F46325" w:rsidRDefault="00695FCC" w:rsidP="00695FCC">
      <w:pPr>
        <w:jc w:val="center"/>
        <w:rPr>
          <w:rFonts w:ascii="Verdana" w:hAnsi="Verdana"/>
          <w:b/>
          <w:u w:val="single"/>
          <w:lang w:val="sq-AL"/>
        </w:rPr>
      </w:pPr>
    </w:p>
    <w:p w:rsidR="00695FCC" w:rsidRDefault="00695FCC" w:rsidP="00695FCC">
      <w:pPr>
        <w:jc w:val="center"/>
        <w:rPr>
          <w:b/>
        </w:rPr>
      </w:pPr>
    </w:p>
    <w:p w:rsidR="00695FCC" w:rsidRDefault="00695FCC" w:rsidP="00695FCC">
      <w:pPr>
        <w:jc w:val="center"/>
        <w:rPr>
          <w:b/>
        </w:rPr>
      </w:pPr>
    </w:p>
    <w:p w:rsidR="00695FCC" w:rsidRDefault="00695FCC" w:rsidP="00924B61">
      <w:pPr>
        <w:jc w:val="center"/>
        <w:rPr>
          <w:rStyle w:val="hps"/>
          <w:b/>
        </w:rPr>
      </w:pPr>
      <w:r w:rsidRPr="00695FCC">
        <w:rPr>
          <w:b/>
        </w:rPr>
        <w:t xml:space="preserve">FOR THE APPROVAL OF THE </w:t>
      </w:r>
      <w:r w:rsidR="00425BDE">
        <w:rPr>
          <w:rStyle w:val="alt-edited"/>
          <w:b/>
        </w:rPr>
        <w:t xml:space="preserve">RECORDS </w:t>
      </w:r>
      <w:r w:rsidRPr="00695FCC">
        <w:rPr>
          <w:rStyle w:val="hps"/>
          <w:b/>
        </w:rPr>
        <w:t>FOR THE ADMINISTRATION</w:t>
      </w:r>
      <w:r>
        <w:rPr>
          <w:rStyle w:val="hps"/>
          <w:b/>
        </w:rPr>
        <w:t xml:space="preserve"> OF THE</w:t>
      </w:r>
      <w:r w:rsidRPr="00695FCC">
        <w:rPr>
          <w:rStyle w:val="hps"/>
          <w:b/>
        </w:rPr>
        <w:t xml:space="preserve"> ELECTION MATERIALS THAT WILL BE USED FOR THE PARLIAMENTARY ELECTIONS OF 23 JUNE 2013</w:t>
      </w:r>
    </w:p>
    <w:p w:rsidR="00695FCC" w:rsidRDefault="00695FCC">
      <w:pPr>
        <w:rPr>
          <w:rStyle w:val="hps"/>
          <w:b/>
        </w:rPr>
      </w:pPr>
    </w:p>
    <w:p w:rsidR="00695FCC" w:rsidRDefault="00695FCC" w:rsidP="00924B61">
      <w:pPr>
        <w:jc w:val="both"/>
      </w:pPr>
      <w:r>
        <w:t xml:space="preserve">The Central Election Commission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its meeting on</w:t>
      </w:r>
      <w:r>
        <w:t xml:space="preserve"> </w:t>
      </w:r>
      <w:r>
        <w:rPr>
          <w:rStyle w:val="hps"/>
        </w:rPr>
        <w:t>10.01.2013</w:t>
      </w:r>
      <w:r>
        <w:t xml:space="preserve">, </w:t>
      </w:r>
      <w:r>
        <w:rPr>
          <w:rStyle w:val="hps"/>
        </w:rPr>
        <w:t>with the participation of</w:t>
      </w:r>
      <w:r>
        <w:t>:</w:t>
      </w:r>
    </w:p>
    <w:p w:rsidR="00695FCC" w:rsidRDefault="00695FCC" w:rsidP="00924B61">
      <w:pPr>
        <w:jc w:val="both"/>
      </w:pPr>
    </w:p>
    <w:p w:rsidR="00695FCC" w:rsidRPr="00C10B53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695FCC" w:rsidRPr="00C10B53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695FCC" w:rsidRPr="00C10B53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95FCC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695FCC" w:rsidRPr="00C10B53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95FCC" w:rsidRPr="00C10B53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95FCC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95FCC" w:rsidRDefault="00695FCC" w:rsidP="00924B61">
      <w:pPr>
        <w:spacing w:line="360" w:lineRule="auto"/>
        <w:jc w:val="both"/>
        <w:rPr>
          <w:rStyle w:val="shorttext"/>
        </w:rPr>
      </w:pPr>
    </w:p>
    <w:p w:rsidR="00695FCC" w:rsidRDefault="00695FCC" w:rsidP="00924B61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>
        <w:rPr>
          <w:rStyle w:val="hps"/>
        </w:rPr>
        <w:t>:</w:t>
      </w:r>
    </w:p>
    <w:p w:rsidR="00695FCC" w:rsidRDefault="00695FCC" w:rsidP="00924B61">
      <w:pPr>
        <w:spacing w:line="360" w:lineRule="auto"/>
        <w:jc w:val="both"/>
        <w:rPr>
          <w:rStyle w:val="hps"/>
        </w:rPr>
      </w:pPr>
    </w:p>
    <w:p w:rsidR="00695FCC" w:rsidRDefault="00695FCC" w:rsidP="00924B61">
      <w:pPr>
        <w:spacing w:line="360" w:lineRule="auto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The approval of the </w:t>
      </w:r>
      <w:r w:rsidR="00425BDE">
        <w:t xml:space="preserve">records </w:t>
      </w:r>
      <w:r>
        <w:t xml:space="preserve">for the administration of the </w:t>
      </w:r>
      <w:r>
        <w:tab/>
      </w:r>
      <w:r>
        <w:tab/>
      </w:r>
      <w:r>
        <w:tab/>
      </w:r>
      <w:r>
        <w:tab/>
      </w:r>
      <w:r>
        <w:tab/>
      </w:r>
      <w:r w:rsidR="00551F11">
        <w:tab/>
      </w:r>
      <w:r>
        <w:t xml:space="preserve">election materials that will be used for the parliamentary elections </w:t>
      </w:r>
      <w:r>
        <w:tab/>
      </w:r>
      <w:r>
        <w:tab/>
      </w:r>
      <w:r>
        <w:tab/>
      </w:r>
      <w:r>
        <w:tab/>
      </w:r>
      <w:r>
        <w:tab/>
        <w:t>of 23 June 2013</w:t>
      </w:r>
    </w:p>
    <w:p w:rsidR="00695FCC" w:rsidRDefault="00695FCC" w:rsidP="00924B61">
      <w:pPr>
        <w:spacing w:line="360" w:lineRule="auto"/>
        <w:jc w:val="both"/>
        <w:rPr>
          <w:rStyle w:val="shorttext"/>
          <w:b/>
        </w:rPr>
      </w:pPr>
    </w:p>
    <w:p w:rsidR="00695FCC" w:rsidRDefault="00695FCC" w:rsidP="00924B61">
      <w:pPr>
        <w:spacing w:line="360" w:lineRule="auto"/>
        <w:jc w:val="both"/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 w:rsidRPr="00695FCC">
        <w:t xml:space="preserve"> </w:t>
      </w:r>
      <w:r>
        <w:tab/>
      </w:r>
      <w:r>
        <w:tab/>
        <w:t xml:space="preserve">Article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99</w:t>
      </w:r>
      <w:r>
        <w:t xml:space="preserve">, Article </w:t>
      </w:r>
      <w:r>
        <w:rPr>
          <w:rStyle w:val="hps"/>
        </w:rPr>
        <w:t>100</w:t>
      </w:r>
      <w:r>
        <w:t xml:space="preserve">, Article </w:t>
      </w:r>
      <w:r>
        <w:rPr>
          <w:rStyle w:val="hps"/>
        </w:rPr>
        <w:t>115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hps"/>
        </w:rPr>
        <w:t>116</w:t>
      </w:r>
      <w:r>
        <w:t xml:space="preserve">, </w:t>
      </w:r>
      <w:r>
        <w:rPr>
          <w:rStyle w:val="hps"/>
        </w:rPr>
        <w:t>116/1</w:t>
      </w:r>
      <w:r>
        <w:t xml:space="preserve">, </w:t>
      </w:r>
      <w:r>
        <w:rPr>
          <w:rStyle w:val="hps"/>
        </w:rPr>
        <w:t>122</w:t>
      </w:r>
      <w:r>
        <w:t xml:space="preserve">, paragraph </w:t>
      </w:r>
      <w:r>
        <w:rPr>
          <w:rStyle w:val="hps"/>
        </w:rPr>
        <w:t>4</w:t>
      </w:r>
      <w:r>
        <w:t xml:space="preserve">, Article </w:t>
      </w:r>
      <w:r>
        <w:rPr>
          <w:rStyle w:val="hps"/>
        </w:rPr>
        <w:t>138</w:t>
      </w:r>
      <w:r>
        <w:t xml:space="preserve"> </w:t>
      </w:r>
      <w:r>
        <w:rPr>
          <w:rStyle w:val="hps"/>
        </w:rPr>
        <w:t>of Law no.</w:t>
      </w:r>
      <w:r>
        <w:t xml:space="preserve"> </w:t>
      </w:r>
      <w:r>
        <w:rPr>
          <w:rStyle w:val="hps"/>
        </w:rPr>
        <w:t>10019,</w:t>
      </w:r>
      <w:r>
        <w:t xml:space="preserve"> </w:t>
      </w:r>
      <w:r>
        <w:rPr>
          <w:rStyle w:val="hps"/>
        </w:rPr>
        <w:t>dated</w:t>
      </w:r>
      <w:r>
        <w:rPr>
          <w:rStyle w:val="hps"/>
        </w:rPr>
        <w:tab/>
      </w:r>
      <w:r>
        <w:rPr>
          <w:rStyle w:val="hps"/>
        </w:rPr>
        <w:lastRenderedPageBreak/>
        <w:tab/>
      </w:r>
      <w:r>
        <w:rPr>
          <w:rStyle w:val="hps"/>
        </w:rPr>
        <w:tab/>
      </w:r>
      <w:r>
        <w:tab/>
      </w:r>
      <w:r>
        <w:tab/>
      </w:r>
      <w:r>
        <w:rPr>
          <w:rStyle w:val="atn"/>
        </w:rPr>
        <w:t>29.12.2008 "</w:t>
      </w:r>
      <w:r>
        <w:t xml:space="preserve">The Electoral Code 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>",</w:t>
      </w:r>
      <w:r>
        <w:tab/>
      </w:r>
      <w:r>
        <w:tab/>
      </w:r>
      <w:r>
        <w:tab/>
      </w:r>
      <w:r>
        <w:tab/>
      </w:r>
      <w:r>
        <w:tab/>
        <w:t>amended.</w:t>
      </w:r>
    </w:p>
    <w:p w:rsidR="00695FCC" w:rsidRPr="00695FCC" w:rsidRDefault="00695FCC" w:rsidP="00924B6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695FCC" w:rsidRDefault="00695FCC" w:rsidP="00924B61">
      <w:pPr>
        <w:jc w:val="both"/>
        <w:rPr>
          <w:b/>
        </w:rPr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695FCC" w:rsidRDefault="00695FCC" w:rsidP="00924B61">
      <w:pPr>
        <w:jc w:val="both"/>
        <w:rPr>
          <w:b/>
        </w:rPr>
      </w:pPr>
    </w:p>
    <w:p w:rsidR="00695FCC" w:rsidRDefault="00695FCC" w:rsidP="00924B6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695FCC" w:rsidRDefault="00695FCC" w:rsidP="00924B61">
      <w:pPr>
        <w:jc w:val="both"/>
        <w:rPr>
          <w:b/>
        </w:rPr>
      </w:pPr>
    </w:p>
    <w:p w:rsidR="00695FCC" w:rsidRDefault="00695FCC" w:rsidP="00924B61">
      <w:pPr>
        <w:jc w:val="both"/>
      </w:pPr>
      <w:r>
        <w:t xml:space="preserve">Articles </w:t>
      </w:r>
      <w:r>
        <w:rPr>
          <w:rStyle w:val="hps"/>
        </w:rPr>
        <w:t>99</w:t>
      </w:r>
      <w:r>
        <w:t xml:space="preserve">, </w:t>
      </w:r>
      <w:r>
        <w:rPr>
          <w:rStyle w:val="hps"/>
        </w:rPr>
        <w:t>100</w:t>
      </w:r>
      <w:r>
        <w:t xml:space="preserve">, </w:t>
      </w:r>
      <w:r>
        <w:rPr>
          <w:rStyle w:val="hps"/>
        </w:rPr>
        <w:t>115</w:t>
      </w:r>
      <w:r>
        <w:t xml:space="preserve">, </w:t>
      </w:r>
      <w:r>
        <w:rPr>
          <w:rStyle w:val="hps"/>
        </w:rPr>
        <w:t>116</w:t>
      </w:r>
      <w:r>
        <w:t xml:space="preserve">, </w:t>
      </w:r>
      <w:r>
        <w:rPr>
          <w:rStyle w:val="hps"/>
        </w:rPr>
        <w:t>122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4</w:t>
      </w:r>
      <w:r>
        <w:t xml:space="preserve">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138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Law</w:t>
      </w:r>
      <w:r>
        <w:t xml:space="preserve"> </w:t>
      </w:r>
      <w:r>
        <w:rPr>
          <w:rStyle w:val="hps"/>
        </w:rPr>
        <w:t>10019, dated 29.12.2008</w:t>
      </w:r>
      <w:r>
        <w:t xml:space="preserve">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</w:t>
      </w:r>
      <w:r>
        <w:t xml:space="preserve">, </w:t>
      </w:r>
      <w:r>
        <w:rPr>
          <w:rStyle w:val="hps"/>
        </w:rPr>
        <w:t>determine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type of</w:t>
      </w:r>
      <w:r>
        <w:t xml:space="preserve"> </w:t>
      </w:r>
      <w:r>
        <w:rPr>
          <w:rStyle w:val="hps"/>
        </w:rPr>
        <w:t>documentation</w:t>
      </w:r>
      <w:r>
        <w:t xml:space="preserve"> </w:t>
      </w:r>
      <w:r>
        <w:rPr>
          <w:rStyle w:val="hps"/>
        </w:rPr>
        <w:t>to be used</w:t>
      </w:r>
      <w:r>
        <w:t xml:space="preserve"> </w:t>
      </w:r>
      <w:r>
        <w:rPr>
          <w:rStyle w:val="hps"/>
        </w:rPr>
        <w:t>by the CEC</w:t>
      </w:r>
      <w:r>
        <w:t xml:space="preserve">, </w:t>
      </w:r>
      <w:r>
        <w:rPr>
          <w:rStyle w:val="hps"/>
        </w:rPr>
        <w:t xml:space="preserve">CEAZs </w:t>
      </w:r>
      <w:r>
        <w:t xml:space="preserve">VCC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CT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management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materials</w:t>
      </w:r>
      <w:r>
        <w:t xml:space="preserve"> </w:t>
      </w:r>
      <w:r>
        <w:rPr>
          <w:rStyle w:val="hps"/>
        </w:rPr>
        <w:t>from the time of</w:t>
      </w:r>
      <w:r>
        <w:t xml:space="preserve"> </w:t>
      </w:r>
      <w:r>
        <w:rPr>
          <w:rStyle w:val="hps"/>
        </w:rPr>
        <w:t>preparation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their delivery</w:t>
      </w:r>
      <w:r>
        <w:t xml:space="preserve"> </w:t>
      </w:r>
      <w:r>
        <w:rPr>
          <w:rStyle w:val="hps"/>
        </w:rPr>
        <w:t>until the end of</w:t>
      </w:r>
      <w:r>
        <w:t xml:space="preserve"> </w:t>
      </w:r>
      <w:r>
        <w:rPr>
          <w:rStyle w:val="hps"/>
        </w:rPr>
        <w:t>the electoral</w:t>
      </w:r>
      <w:r>
        <w:t xml:space="preserve"> </w:t>
      </w:r>
      <w:r>
        <w:rPr>
          <w:rStyle w:val="hps"/>
        </w:rPr>
        <w:t>process</w:t>
      </w:r>
      <w:r>
        <w:t>.</w:t>
      </w:r>
    </w:p>
    <w:p w:rsidR="00695FCC" w:rsidRDefault="00695FCC" w:rsidP="00924B61">
      <w:pPr>
        <w:jc w:val="both"/>
      </w:pPr>
    </w:p>
    <w:p w:rsidR="00695FCC" w:rsidRDefault="00695FCC" w:rsidP="00924B61">
      <w:pPr>
        <w:jc w:val="both"/>
      </w:pPr>
      <w:r>
        <w:t xml:space="preserve">Based on the </w:t>
      </w:r>
      <w:r>
        <w:rPr>
          <w:rStyle w:val="hps"/>
        </w:rPr>
        <w:t>above-mentioned</w:t>
      </w:r>
      <w:r>
        <w:t xml:space="preserve"> </w:t>
      </w:r>
      <w:r>
        <w:rPr>
          <w:rStyle w:val="hps"/>
        </w:rPr>
        <w:t>articles</w:t>
      </w:r>
      <w:r>
        <w:t xml:space="preserve">,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prepared</w:t>
      </w:r>
      <w:r>
        <w:t xml:space="preserve"> </w:t>
      </w:r>
      <w:r>
        <w:rPr>
          <w:rStyle w:val="hps"/>
        </w:rPr>
        <w:t>for of</w:t>
      </w:r>
      <w:r>
        <w:t xml:space="preserve"> </w:t>
      </w:r>
      <w:r>
        <w:rPr>
          <w:rStyle w:val="hps"/>
        </w:rPr>
        <w:t>13</w:t>
      </w:r>
      <w:r>
        <w:t xml:space="preserve"> </w:t>
      </w:r>
      <w:r>
        <w:rPr>
          <w:rStyle w:val="hps"/>
        </w:rPr>
        <w:t>(</w:t>
      </w:r>
      <w:r>
        <w:t xml:space="preserve">thirteen) </w:t>
      </w:r>
      <w:r w:rsidR="00A24D60">
        <w:t>records models</w:t>
      </w:r>
      <w:r w:rsidR="00425BDE">
        <w:t xml:space="preserve">  </w:t>
      </w:r>
      <w:r>
        <w:rPr>
          <w:rStyle w:val="hps"/>
        </w:rPr>
        <w:t>for the administration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election</w:t>
      </w:r>
      <w:r>
        <w:t xml:space="preserve"> </w:t>
      </w:r>
      <w:r>
        <w:rPr>
          <w:rStyle w:val="hps"/>
        </w:rPr>
        <w:t>materials</w:t>
      </w:r>
      <w:r>
        <w:t xml:space="preserve"> </w:t>
      </w:r>
      <w:r>
        <w:rPr>
          <w:rStyle w:val="hps"/>
        </w:rPr>
        <w:t>to be used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for the Parliamentary elections</w:t>
      </w:r>
      <w:r>
        <w:t xml:space="preserve">, dated </w:t>
      </w:r>
      <w:r>
        <w:rPr>
          <w:rStyle w:val="hps"/>
        </w:rPr>
        <w:t>June 23, 2013</w:t>
      </w:r>
      <w:r>
        <w:t>.</w:t>
      </w:r>
    </w:p>
    <w:p w:rsidR="00695FCC" w:rsidRDefault="00695FCC" w:rsidP="00924B61">
      <w:pPr>
        <w:jc w:val="both"/>
      </w:pPr>
    </w:p>
    <w:p w:rsidR="00695FCC" w:rsidRDefault="0096712D" w:rsidP="00924B61">
      <w:pPr>
        <w:jc w:val="both"/>
      </w:pPr>
      <w:r>
        <w:t xml:space="preserve">Models of the </w:t>
      </w:r>
      <w:r w:rsidR="00425BDE">
        <w:t>record</w:t>
      </w:r>
      <w:r w:rsidR="00551F11">
        <w:t>s</w:t>
      </w:r>
      <w:r w:rsidR="00425BDE">
        <w:t xml:space="preserve"> </w:t>
      </w:r>
      <w:r>
        <w:rPr>
          <w:rStyle w:val="hps"/>
        </w:rPr>
        <w:t>that are</w:t>
      </w:r>
      <w:r>
        <w:t xml:space="preserve"> </w:t>
      </w:r>
      <w:r>
        <w:rPr>
          <w:rStyle w:val="hps"/>
        </w:rPr>
        <w:t>submitted to you for approval ,regulate</w:t>
      </w:r>
      <w:r>
        <w:t xml:space="preserve"> </w:t>
      </w:r>
      <w:r>
        <w:rPr>
          <w:rStyle w:val="hps"/>
        </w:rPr>
        <w:t>these procedures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identify</w:t>
      </w:r>
      <w:r>
        <w:t xml:space="preserve"> </w:t>
      </w:r>
      <w:r>
        <w:rPr>
          <w:rStyle w:val="hps"/>
        </w:rPr>
        <w:t>all</w:t>
      </w:r>
      <w:r>
        <w:t xml:space="preserve"> </w:t>
      </w:r>
      <w:r>
        <w:rPr>
          <w:rStyle w:val="hps"/>
        </w:rPr>
        <w:t>the elements that</w:t>
      </w:r>
      <w:r>
        <w:t xml:space="preserve"> </w:t>
      </w:r>
      <w:r>
        <w:rPr>
          <w:rStyle w:val="hps"/>
        </w:rPr>
        <w:t>the Electoral</w:t>
      </w:r>
      <w:r>
        <w:t xml:space="preserve"> </w:t>
      </w:r>
      <w:r>
        <w:rPr>
          <w:rStyle w:val="hps"/>
        </w:rPr>
        <w:t>Code</w:t>
      </w:r>
      <w:r>
        <w:t xml:space="preserve"> </w:t>
      </w:r>
      <w:r>
        <w:rPr>
          <w:rStyle w:val="hps"/>
        </w:rPr>
        <w:t>defines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materials</w:t>
      </w:r>
      <w:r>
        <w:t xml:space="preserve"> </w:t>
      </w:r>
      <w:r>
        <w:rPr>
          <w:rStyle w:val="hps"/>
        </w:rPr>
        <w:t>management</w:t>
      </w:r>
      <w:r>
        <w:t>.</w:t>
      </w:r>
    </w:p>
    <w:p w:rsidR="0096712D" w:rsidRDefault="0096712D" w:rsidP="00924B61">
      <w:pPr>
        <w:jc w:val="both"/>
        <w:rPr>
          <w:b/>
        </w:rPr>
      </w:pPr>
    </w:p>
    <w:p w:rsidR="0096712D" w:rsidRDefault="0096712D" w:rsidP="00924B61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96712D" w:rsidRDefault="0096712D" w:rsidP="00924B61">
      <w:pPr>
        <w:jc w:val="both"/>
        <w:rPr>
          <w:b/>
        </w:rPr>
      </w:pPr>
    </w:p>
    <w:p w:rsidR="0096712D" w:rsidRDefault="0096712D" w:rsidP="00924B61">
      <w:pPr>
        <w:jc w:val="both"/>
      </w:pPr>
      <w:r>
        <w:t xml:space="preserve">Central Election Commission </w:t>
      </w:r>
      <w:r>
        <w:rPr>
          <w:rStyle w:val="hps"/>
        </w:rPr>
        <w:t>under 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99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100</w:t>
      </w:r>
      <w:r>
        <w:t xml:space="preserve">, Article </w:t>
      </w:r>
      <w:r>
        <w:rPr>
          <w:rStyle w:val="hps"/>
        </w:rPr>
        <w:t>115</w:t>
      </w:r>
      <w:r>
        <w:t xml:space="preserve">, Article </w:t>
      </w:r>
      <w:r>
        <w:rPr>
          <w:rStyle w:val="hps"/>
        </w:rPr>
        <w:t>116</w:t>
      </w:r>
      <w:r>
        <w:t xml:space="preserve">, Article </w:t>
      </w:r>
      <w:r>
        <w:rPr>
          <w:rStyle w:val="hps"/>
        </w:rPr>
        <w:t>116/1</w:t>
      </w:r>
      <w:r>
        <w:t xml:space="preserve">, Article </w:t>
      </w:r>
      <w:r>
        <w:rPr>
          <w:rStyle w:val="hps"/>
        </w:rPr>
        <w:t>122</w:t>
      </w:r>
      <w:r>
        <w:t xml:space="preserve">, paragraph 4,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138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Law</w:t>
      </w:r>
      <w:r>
        <w:t xml:space="preserve"> </w:t>
      </w:r>
      <w:r>
        <w:rPr>
          <w:rStyle w:val="hps"/>
        </w:rPr>
        <w:t>10019</w:t>
      </w:r>
      <w:r>
        <w:t xml:space="preserve">, dated </w:t>
      </w:r>
      <w:r>
        <w:rPr>
          <w:rStyle w:val="hps"/>
        </w:rPr>
        <w:t>29.12</w:t>
      </w:r>
      <w:r>
        <w:t xml:space="preserve">.2008 </w:t>
      </w:r>
      <w:r>
        <w:rPr>
          <w:rStyle w:val="hps"/>
        </w:rPr>
        <w:t>"Electoral Code 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</w:t>
      </w:r>
      <w:r>
        <w:t>", amended</w:t>
      </w:r>
    </w:p>
    <w:p w:rsidR="0096712D" w:rsidRDefault="0096712D"/>
    <w:p w:rsidR="0096712D" w:rsidRDefault="0096712D" w:rsidP="009671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96712D" w:rsidRDefault="0096712D" w:rsidP="00924B61">
      <w:pPr>
        <w:jc w:val="both"/>
        <w:rPr>
          <w:b/>
        </w:rPr>
      </w:pPr>
    </w:p>
    <w:p w:rsidR="00D23051" w:rsidRDefault="00D23051" w:rsidP="00924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approval of the </w:t>
      </w:r>
      <w:r w:rsidR="00551F11">
        <w:t xml:space="preserve">record </w:t>
      </w:r>
      <w:r w:rsidR="00425BDE">
        <w:t xml:space="preserve">for the administration of the </w:t>
      </w:r>
      <w:r>
        <w:t xml:space="preserve">election materials that will be used for the parliamentary elections of 23 June 2013 </w:t>
      </w:r>
      <w:r w:rsidRPr="00D23051">
        <w:rPr>
          <w:rStyle w:val="hps"/>
        </w:rPr>
        <w:t>according</w:t>
      </w:r>
      <w:r w:rsidRPr="00D23051">
        <w:t xml:space="preserve"> </w:t>
      </w:r>
      <w:r w:rsidRPr="00D23051">
        <w:rPr>
          <w:rStyle w:val="hps"/>
        </w:rPr>
        <w:t>to</w:t>
      </w:r>
      <w:r w:rsidRPr="00D23051">
        <w:t xml:space="preserve"> </w:t>
      </w:r>
      <w:r w:rsidRPr="00D23051">
        <w:rPr>
          <w:rStyle w:val="hps"/>
        </w:rPr>
        <w:t>the</w:t>
      </w:r>
      <w:r w:rsidRPr="00D23051">
        <w:t xml:space="preserve"> </w:t>
      </w:r>
      <w:r w:rsidRPr="00D23051">
        <w:rPr>
          <w:rStyle w:val="hps"/>
        </w:rPr>
        <w:t>models attached</w:t>
      </w:r>
      <w:r w:rsidRPr="00D23051">
        <w:t xml:space="preserve"> TO THE </w:t>
      </w:r>
      <w:r w:rsidRPr="00D23051">
        <w:rPr>
          <w:rStyle w:val="hps"/>
        </w:rPr>
        <w:t>decision</w:t>
      </w:r>
      <w:r w:rsidRPr="00D23051">
        <w:t>:</w:t>
      </w:r>
    </w:p>
    <w:p w:rsidR="00D23051" w:rsidRPr="00D23051" w:rsidRDefault="00D23051" w:rsidP="00924B61">
      <w:pPr>
        <w:spacing w:line="360" w:lineRule="auto"/>
        <w:jc w:val="both"/>
      </w:pPr>
    </w:p>
    <w:p w:rsidR="00D23051" w:rsidRPr="00D23051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rPr>
          <w:rStyle w:val="hps"/>
        </w:rPr>
        <w:t>R</w:t>
      </w:r>
      <w:r w:rsidR="00D23051" w:rsidRPr="00D23051">
        <w:rPr>
          <w:rStyle w:val="hps"/>
        </w:rPr>
        <w:t>-</w:t>
      </w:r>
      <w:r w:rsidR="00D23051" w:rsidRPr="00D23051">
        <w:rPr>
          <w:rStyle w:val="shorttext"/>
        </w:rPr>
        <w:t>VCC</w:t>
      </w:r>
      <w:r w:rsidR="00D23051" w:rsidRPr="00D23051">
        <w:rPr>
          <w:rStyle w:val="atn"/>
        </w:rPr>
        <w:t>-</w:t>
      </w:r>
      <w:r w:rsidR="00D23051" w:rsidRPr="00D23051">
        <w:rPr>
          <w:rStyle w:val="shorttext"/>
        </w:rPr>
        <w:t xml:space="preserve">08: </w:t>
      </w:r>
      <w:r w:rsidR="00D23051" w:rsidRPr="00D23051">
        <w:rPr>
          <w:rStyle w:val="hps"/>
        </w:rPr>
        <w:t>The</w:t>
      </w:r>
      <w:r w:rsidR="00D23051" w:rsidRPr="00D23051">
        <w:rPr>
          <w:rStyle w:val="shorttext"/>
        </w:rPr>
        <w:t xml:space="preserve"> </w:t>
      </w:r>
      <w:r w:rsidR="00D23051" w:rsidRPr="00D23051">
        <w:rPr>
          <w:rStyle w:val="hps"/>
        </w:rPr>
        <w:t>closing of the polls</w:t>
      </w:r>
      <w:r w:rsidR="00D23051">
        <w:rPr>
          <w:rStyle w:val="hps"/>
        </w:rPr>
        <w:t>\</w:t>
      </w:r>
    </w:p>
    <w:p w:rsidR="00D23051" w:rsidRPr="00D23051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rPr>
          <w:rStyle w:val="atn"/>
        </w:rPr>
        <w:t>R</w:t>
      </w:r>
      <w:r w:rsidR="00D23051">
        <w:rPr>
          <w:rStyle w:val="atn"/>
        </w:rPr>
        <w:t>-</w:t>
      </w:r>
      <w:r w:rsidR="00D23051">
        <w:rPr>
          <w:rStyle w:val="shorttext"/>
        </w:rPr>
        <w:t>VCC</w:t>
      </w:r>
      <w:r w:rsidR="00D23051">
        <w:rPr>
          <w:rStyle w:val="atn"/>
        </w:rPr>
        <w:t>-</w:t>
      </w:r>
      <w:r w:rsidR="00D23051">
        <w:rPr>
          <w:rStyle w:val="shorttext"/>
        </w:rPr>
        <w:t>08</w:t>
      </w:r>
      <w:r w:rsidR="00D23051">
        <w:rPr>
          <w:rStyle w:val="atn"/>
        </w:rPr>
        <w:t>-</w:t>
      </w:r>
      <w:r w:rsidR="00D23051">
        <w:rPr>
          <w:rStyle w:val="shorttext"/>
        </w:rPr>
        <w:t xml:space="preserve">T: </w:t>
      </w:r>
      <w:r w:rsidR="00D23051">
        <w:rPr>
          <w:rStyle w:val="hps"/>
        </w:rPr>
        <w:t>The</w:t>
      </w:r>
      <w:r w:rsidR="00D23051">
        <w:rPr>
          <w:rStyle w:val="shorttext"/>
        </w:rPr>
        <w:t xml:space="preserve"> </w:t>
      </w:r>
      <w:r w:rsidR="00D23051">
        <w:rPr>
          <w:rStyle w:val="hps"/>
        </w:rPr>
        <w:t>closing of the polls</w:t>
      </w:r>
      <w:r w:rsidR="00D23051">
        <w:rPr>
          <w:rStyle w:val="shorttext"/>
        </w:rPr>
        <w:t xml:space="preserve"> </w:t>
      </w:r>
      <w:r w:rsidR="00D23051">
        <w:rPr>
          <w:rStyle w:val="hps"/>
        </w:rPr>
        <w:t>(Tirana</w:t>
      </w:r>
      <w:r w:rsidR="00D23051">
        <w:rPr>
          <w:rStyle w:val="shorttext"/>
        </w:rPr>
        <w:t xml:space="preserve">) </w:t>
      </w:r>
      <w:r w:rsidR="00D23051">
        <w:rPr>
          <w:rStyle w:val="hps"/>
        </w:rPr>
        <w:t>it</w:t>
      </w:r>
    </w:p>
    <w:p w:rsidR="00D23051" w:rsidRPr="00D23051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t>R</w:t>
      </w:r>
      <w:r w:rsidR="00D23051">
        <w:t>-CEAZ-</w:t>
      </w:r>
      <w:r w:rsidR="00D23051">
        <w:rPr>
          <w:rStyle w:val="hps"/>
        </w:rPr>
        <w:t>9</w:t>
      </w:r>
      <w:r w:rsidR="00D23051">
        <w:t xml:space="preserve">: </w:t>
      </w:r>
      <w:r w:rsidR="00D23051">
        <w:rPr>
          <w:rStyle w:val="hps"/>
        </w:rPr>
        <w:t>For</w:t>
      </w:r>
      <w:r w:rsidR="00D23051">
        <w:t xml:space="preserve"> </w:t>
      </w:r>
      <w:r w:rsidR="00D23051">
        <w:rPr>
          <w:rStyle w:val="hps"/>
        </w:rPr>
        <w:t>delivery</w:t>
      </w:r>
      <w:r w:rsidR="00D23051">
        <w:t xml:space="preserve"> of the </w:t>
      </w:r>
      <w:r w:rsidR="00D23051">
        <w:rPr>
          <w:rStyle w:val="hps"/>
        </w:rPr>
        <w:t>election</w:t>
      </w:r>
      <w:r w:rsidR="00D23051">
        <w:t xml:space="preserve"> </w:t>
      </w:r>
      <w:r w:rsidR="00D23051">
        <w:rPr>
          <w:rStyle w:val="hps"/>
        </w:rPr>
        <w:t>materials in</w:t>
      </w:r>
      <w:r w:rsidR="00D23051">
        <w:t xml:space="preserve"> </w:t>
      </w:r>
      <w:r w:rsidR="00A401EA">
        <w:rPr>
          <w:rStyle w:val="hps"/>
        </w:rPr>
        <w:t>CEAZ</w:t>
      </w:r>
      <w:r w:rsidR="00D23051">
        <w:t xml:space="preserve"> </w:t>
      </w:r>
      <w:r w:rsidR="00D23051">
        <w:rPr>
          <w:rStyle w:val="hps"/>
        </w:rPr>
        <w:t>from</w:t>
      </w:r>
      <w:r w:rsidR="00D23051">
        <w:t xml:space="preserve"> </w:t>
      </w:r>
      <w:r w:rsidR="00D23051">
        <w:rPr>
          <w:rStyle w:val="hps"/>
        </w:rPr>
        <w:t>VCC</w:t>
      </w:r>
      <w:r w:rsidR="00D23051">
        <w:t xml:space="preserve"> </w:t>
      </w:r>
    </w:p>
    <w:p w:rsidR="00D23051" w:rsidRPr="00D23051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t>R</w:t>
      </w:r>
      <w:r w:rsidR="00D23051">
        <w:t>-CT</w:t>
      </w:r>
      <w:r w:rsidR="00D23051">
        <w:rPr>
          <w:rStyle w:val="atn"/>
        </w:rPr>
        <w:t>-</w:t>
      </w:r>
      <w:r w:rsidR="00D23051">
        <w:t xml:space="preserve">10:  </w:t>
      </w:r>
      <w:r w:rsidR="00D23051">
        <w:rPr>
          <w:rStyle w:val="hps"/>
        </w:rPr>
        <w:t>Group</w:t>
      </w:r>
      <w:r w:rsidR="00D23051">
        <w:t xml:space="preserve"> </w:t>
      </w:r>
      <w:r w:rsidR="00D23051">
        <w:rPr>
          <w:rStyle w:val="hps"/>
        </w:rPr>
        <w:t xml:space="preserve">Counting votes </w:t>
      </w:r>
      <w:r w:rsidR="00D23051">
        <w:t xml:space="preserve"> for</w:t>
      </w:r>
      <w:r w:rsidR="00D23051">
        <w:rPr>
          <w:rStyle w:val="hps"/>
        </w:rPr>
        <w:t xml:space="preserve"> closing the box</w:t>
      </w:r>
      <w:r w:rsidR="00D23051">
        <w:t xml:space="preserve"> </w:t>
      </w:r>
      <w:r w:rsidR="00D23051">
        <w:rPr>
          <w:rStyle w:val="hps"/>
        </w:rPr>
        <w:t>of</w:t>
      </w:r>
      <w:r w:rsidR="00D23051">
        <w:t xml:space="preserve"> </w:t>
      </w:r>
      <w:r w:rsidR="00D23051">
        <w:rPr>
          <w:rStyle w:val="hps"/>
        </w:rPr>
        <w:t>election</w:t>
      </w:r>
      <w:r w:rsidR="00D23051">
        <w:t xml:space="preserve"> </w:t>
      </w:r>
      <w:r w:rsidR="00D23051">
        <w:rPr>
          <w:rStyle w:val="hps"/>
        </w:rPr>
        <w:t>materials</w:t>
      </w:r>
    </w:p>
    <w:p w:rsidR="00D23051" w:rsidRPr="00D23051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rPr>
          <w:rStyle w:val="atn"/>
        </w:rPr>
        <w:t>R</w:t>
      </w:r>
      <w:r w:rsidR="00D23051">
        <w:rPr>
          <w:rStyle w:val="atn"/>
        </w:rPr>
        <w:t>-</w:t>
      </w:r>
      <w:r w:rsidR="00D23051">
        <w:t>CT</w:t>
      </w:r>
      <w:r w:rsidR="00D23051">
        <w:rPr>
          <w:rStyle w:val="atn"/>
        </w:rPr>
        <w:t>-</w:t>
      </w:r>
      <w:r w:rsidR="00D23051">
        <w:t>10</w:t>
      </w:r>
      <w:r w:rsidR="00D23051">
        <w:rPr>
          <w:rStyle w:val="atn"/>
        </w:rPr>
        <w:t>-</w:t>
      </w:r>
      <w:r w:rsidR="00D23051">
        <w:t xml:space="preserve">1: </w:t>
      </w:r>
      <w:r w:rsidR="00D23051">
        <w:rPr>
          <w:rStyle w:val="hps"/>
        </w:rPr>
        <w:t>Counting</w:t>
      </w:r>
      <w:r w:rsidR="00D23051">
        <w:t xml:space="preserve"> </w:t>
      </w:r>
      <w:r w:rsidR="00D23051">
        <w:rPr>
          <w:rStyle w:val="hps"/>
        </w:rPr>
        <w:t>of</w:t>
      </w:r>
      <w:r w:rsidR="00D23051">
        <w:t xml:space="preserve"> </w:t>
      </w:r>
      <w:r w:rsidR="00D23051">
        <w:rPr>
          <w:rStyle w:val="hps"/>
        </w:rPr>
        <w:t>votes</w:t>
      </w:r>
      <w:r w:rsidR="00D23051">
        <w:t xml:space="preserve"> </w:t>
      </w:r>
      <w:r w:rsidR="00D23051">
        <w:rPr>
          <w:rStyle w:val="hps"/>
        </w:rPr>
        <w:t>Group</w:t>
      </w:r>
      <w:r w:rsidR="00D23051">
        <w:t xml:space="preserve"> </w:t>
      </w:r>
      <w:r w:rsidR="00D23051">
        <w:rPr>
          <w:rStyle w:val="hps"/>
        </w:rPr>
        <w:t>to reflect</w:t>
      </w:r>
      <w:r w:rsidR="00D23051">
        <w:t xml:space="preserve"> </w:t>
      </w:r>
      <w:r w:rsidR="00D23051">
        <w:rPr>
          <w:rStyle w:val="hps"/>
        </w:rPr>
        <w:t>the total number of</w:t>
      </w:r>
      <w:r w:rsidR="00D23051">
        <w:t xml:space="preserve"> </w:t>
      </w:r>
      <w:r w:rsidR="00D23051">
        <w:rPr>
          <w:rStyle w:val="hps"/>
        </w:rPr>
        <w:t>contested</w:t>
      </w:r>
      <w:r w:rsidR="00D23051">
        <w:t xml:space="preserve"> </w:t>
      </w:r>
      <w:r w:rsidR="00D23051">
        <w:rPr>
          <w:rStyle w:val="hps"/>
        </w:rPr>
        <w:t>ballots</w:t>
      </w:r>
    </w:p>
    <w:p w:rsidR="00D23051" w:rsidRPr="00A401EA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rPr>
          <w:rStyle w:val="atn"/>
        </w:rPr>
        <w:lastRenderedPageBreak/>
        <w:t>R</w:t>
      </w:r>
      <w:r w:rsidR="00D23051">
        <w:rPr>
          <w:rStyle w:val="atn"/>
        </w:rPr>
        <w:t>-</w:t>
      </w:r>
      <w:r w:rsidR="00D23051">
        <w:rPr>
          <w:rStyle w:val="alt-edited"/>
        </w:rPr>
        <w:t>CEAZ</w:t>
      </w:r>
      <w:r w:rsidR="00D23051">
        <w:rPr>
          <w:rStyle w:val="shorttext"/>
        </w:rPr>
        <w:t xml:space="preserve">-11: </w:t>
      </w:r>
      <w:r w:rsidR="00D23051">
        <w:rPr>
          <w:rStyle w:val="hps"/>
        </w:rPr>
        <w:t>Delivery</w:t>
      </w:r>
      <w:r w:rsidR="00D23051">
        <w:rPr>
          <w:rStyle w:val="shorttext"/>
        </w:rPr>
        <w:t xml:space="preserve"> </w:t>
      </w:r>
      <w:r w:rsidR="00A401EA">
        <w:rPr>
          <w:rStyle w:val="hps"/>
        </w:rPr>
        <w:t xml:space="preserve">from </w:t>
      </w:r>
      <w:r w:rsidR="00D23051">
        <w:rPr>
          <w:rStyle w:val="hps"/>
        </w:rPr>
        <w:t>CEAZ</w:t>
      </w:r>
      <w:r w:rsidR="00A401EA">
        <w:rPr>
          <w:rStyle w:val="hps"/>
        </w:rPr>
        <w:t xml:space="preserve"> to </w:t>
      </w:r>
      <w:r w:rsidR="00D23051">
        <w:rPr>
          <w:rStyle w:val="shorttext"/>
        </w:rPr>
        <w:t xml:space="preserve"> </w:t>
      </w:r>
      <w:r w:rsidR="00D23051">
        <w:rPr>
          <w:rStyle w:val="hps"/>
        </w:rPr>
        <w:t>CEC</w:t>
      </w:r>
      <w:r w:rsidR="00A401EA">
        <w:rPr>
          <w:rStyle w:val="hps"/>
        </w:rPr>
        <w:t xml:space="preserve"> of the</w:t>
      </w:r>
      <w:r w:rsidR="00D23051">
        <w:rPr>
          <w:rStyle w:val="shorttext"/>
        </w:rPr>
        <w:t xml:space="preserve"> </w:t>
      </w:r>
      <w:r w:rsidR="00D23051">
        <w:rPr>
          <w:rStyle w:val="hps"/>
        </w:rPr>
        <w:t>inventory</w:t>
      </w:r>
      <w:r w:rsidR="00D23051">
        <w:rPr>
          <w:rStyle w:val="shorttext"/>
        </w:rPr>
        <w:t xml:space="preserve"> </w:t>
      </w:r>
      <w:r w:rsidR="00D23051">
        <w:rPr>
          <w:rStyle w:val="hps"/>
        </w:rPr>
        <w:t>materials</w:t>
      </w:r>
    </w:p>
    <w:p w:rsidR="00A401EA" w:rsidRPr="00A401EA" w:rsidRDefault="00551F11" w:rsidP="00924B61">
      <w:pPr>
        <w:pStyle w:val="ListParagraph"/>
        <w:numPr>
          <w:ilvl w:val="0"/>
          <w:numId w:val="2"/>
        </w:numPr>
        <w:spacing w:line="360" w:lineRule="auto"/>
        <w:jc w:val="both"/>
      </w:pPr>
      <w:r>
        <w:t>R</w:t>
      </w:r>
      <w:r w:rsidR="00A401EA">
        <w:t xml:space="preserve">-CEAZ </w:t>
      </w:r>
      <w:r w:rsidR="00A401EA">
        <w:rPr>
          <w:rStyle w:val="hps"/>
        </w:rPr>
        <w:t>12</w:t>
      </w:r>
      <w:r w:rsidR="00A401EA">
        <w:t xml:space="preserve">: </w:t>
      </w:r>
      <w:r w:rsidR="00A401EA">
        <w:rPr>
          <w:rStyle w:val="hps"/>
        </w:rPr>
        <w:t>For</w:t>
      </w:r>
      <w:r w:rsidR="00A401EA">
        <w:t xml:space="preserve"> </w:t>
      </w:r>
      <w:r w:rsidR="00A401EA">
        <w:rPr>
          <w:rStyle w:val="hps"/>
        </w:rPr>
        <w:t>submission</w:t>
      </w:r>
      <w:r w:rsidR="00A401EA">
        <w:t xml:space="preserve"> </w:t>
      </w:r>
      <w:r w:rsidR="00A401EA">
        <w:rPr>
          <w:rStyle w:val="hps"/>
        </w:rPr>
        <w:t>to the CEC</w:t>
      </w:r>
      <w:r w:rsidR="00A401EA">
        <w:t xml:space="preserve"> </w:t>
      </w:r>
      <w:r w:rsidR="00A401EA">
        <w:rPr>
          <w:rStyle w:val="hps"/>
        </w:rPr>
        <w:t>by</w:t>
      </w:r>
      <w:r w:rsidR="00A401EA">
        <w:t xml:space="preserve"> </w:t>
      </w:r>
      <w:r w:rsidR="00A401EA">
        <w:rPr>
          <w:rStyle w:val="hps"/>
        </w:rPr>
        <w:t xml:space="preserve">CEAZ of the </w:t>
      </w:r>
      <w:r w:rsidR="00A401EA">
        <w:t xml:space="preserve"> results </w:t>
      </w:r>
      <w:r w:rsidR="00A401EA">
        <w:rPr>
          <w:rStyle w:val="hps"/>
        </w:rPr>
        <w:t>table</w:t>
      </w:r>
      <w:r w:rsidR="00A401EA">
        <w:t xml:space="preserve">, </w:t>
      </w:r>
      <w:r w:rsidR="00A401EA">
        <w:rPr>
          <w:rStyle w:val="hps"/>
        </w:rPr>
        <w:t>findings official</w:t>
      </w:r>
      <w:r w:rsidR="00A401EA">
        <w:t xml:space="preserve"> </w:t>
      </w:r>
      <w:r w:rsidR="00A401EA">
        <w:rPr>
          <w:rStyle w:val="hps"/>
        </w:rPr>
        <w:t>protocols</w:t>
      </w:r>
      <w:r w:rsidR="00A401EA">
        <w:t xml:space="preserve">, </w:t>
      </w:r>
      <w:r w:rsidR="00A401EA">
        <w:rPr>
          <w:rStyle w:val="hps"/>
        </w:rPr>
        <w:t>CEAZs seals</w:t>
      </w:r>
      <w:r w:rsidR="00A401EA">
        <w:t xml:space="preserve"> </w:t>
      </w:r>
    </w:p>
    <w:p w:rsidR="00A401EA" w:rsidRPr="00A401EA" w:rsidRDefault="00551F11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rPr>
          <w:rStyle w:val="alt-edited"/>
        </w:rPr>
        <w:t>R</w:t>
      </w:r>
      <w:r w:rsidR="00A401EA">
        <w:rPr>
          <w:rStyle w:val="alt-edited"/>
        </w:rPr>
        <w:t>-CEAZ</w:t>
      </w:r>
      <w:r w:rsidR="00A401EA">
        <w:rPr>
          <w:rStyle w:val="atn"/>
        </w:rPr>
        <w:t>-</w:t>
      </w:r>
      <w:r w:rsidR="00A401EA">
        <w:t>12</w:t>
      </w:r>
      <w:r w:rsidR="00A401EA">
        <w:rPr>
          <w:rStyle w:val="atn"/>
        </w:rPr>
        <w:t>-</w:t>
      </w:r>
      <w:r w:rsidR="00A401EA">
        <w:t xml:space="preserve">1: </w:t>
      </w:r>
      <w:r w:rsidR="00A401EA">
        <w:rPr>
          <w:rStyle w:val="hps"/>
        </w:rPr>
        <w:t>For</w:t>
      </w:r>
      <w:r w:rsidR="00A401EA">
        <w:t xml:space="preserve"> the </w:t>
      </w:r>
      <w:r w:rsidR="00A401EA">
        <w:rPr>
          <w:rStyle w:val="hps"/>
        </w:rPr>
        <w:t>submission</w:t>
      </w:r>
      <w:r w:rsidR="00A401EA">
        <w:t xml:space="preserve"> </w:t>
      </w:r>
      <w:r w:rsidR="00A401EA">
        <w:rPr>
          <w:rStyle w:val="hps"/>
        </w:rPr>
        <w:t>to CEC</w:t>
      </w:r>
      <w:r w:rsidR="00A401EA">
        <w:t xml:space="preserve"> </w:t>
      </w:r>
      <w:r w:rsidR="00A401EA">
        <w:rPr>
          <w:rStyle w:val="hps"/>
        </w:rPr>
        <w:t>by</w:t>
      </w:r>
      <w:r w:rsidR="00A401EA">
        <w:t xml:space="preserve"> </w:t>
      </w:r>
      <w:r w:rsidR="00A401EA">
        <w:rPr>
          <w:rStyle w:val="hps"/>
        </w:rPr>
        <w:t>CEAZ</w:t>
      </w:r>
      <w:r w:rsidR="00A401EA">
        <w:t xml:space="preserve"> of the </w:t>
      </w:r>
      <w:r w:rsidR="00A401EA">
        <w:rPr>
          <w:rStyle w:val="hps"/>
        </w:rPr>
        <w:t>original</w:t>
      </w:r>
      <w:r w:rsidR="00A401EA">
        <w:t xml:space="preserve"> </w:t>
      </w:r>
      <w:r w:rsidR="00A401EA">
        <w:rPr>
          <w:rStyle w:val="hps"/>
        </w:rPr>
        <w:t>documents</w:t>
      </w:r>
      <w:r w:rsidR="00A401EA">
        <w:t xml:space="preserve"> </w:t>
      </w:r>
      <w:r w:rsidR="00A401EA">
        <w:rPr>
          <w:rStyle w:val="hps"/>
        </w:rPr>
        <w:t xml:space="preserve">possessed by the </w:t>
      </w:r>
      <w:r w:rsidR="00A401EA">
        <w:t xml:space="preserve"> </w:t>
      </w:r>
      <w:r w:rsidR="00A401EA">
        <w:rPr>
          <w:rStyle w:val="hps"/>
        </w:rPr>
        <w:t>CEAZs</w:t>
      </w:r>
    </w:p>
    <w:p w:rsidR="00A401EA" w:rsidRPr="00A401EA" w:rsidRDefault="00551F11" w:rsidP="00924B61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ps"/>
        </w:rPr>
      </w:pPr>
      <w:r>
        <w:t>R</w:t>
      </w:r>
      <w:r w:rsidR="00A401EA">
        <w:t xml:space="preserve">-CEAZ </w:t>
      </w:r>
      <w:r w:rsidR="00A401EA">
        <w:rPr>
          <w:rStyle w:val="hps"/>
        </w:rPr>
        <w:t>13</w:t>
      </w:r>
      <w:r w:rsidR="00A401EA">
        <w:t xml:space="preserve">: </w:t>
      </w:r>
      <w:r w:rsidR="00A401EA">
        <w:rPr>
          <w:rStyle w:val="hps"/>
        </w:rPr>
        <w:t>For</w:t>
      </w:r>
      <w:r w:rsidR="00A401EA">
        <w:t xml:space="preserve"> </w:t>
      </w:r>
      <w:r w:rsidR="00A401EA">
        <w:rPr>
          <w:rStyle w:val="hps"/>
        </w:rPr>
        <w:t>the submission</w:t>
      </w:r>
      <w:r w:rsidR="00A401EA">
        <w:t xml:space="preserve"> </w:t>
      </w:r>
      <w:r w:rsidR="00A401EA">
        <w:rPr>
          <w:rStyle w:val="hps"/>
        </w:rPr>
        <w:t>to CEC</w:t>
      </w:r>
      <w:r w:rsidR="00A401EA">
        <w:t xml:space="preserve"> </w:t>
      </w:r>
      <w:r w:rsidR="00A401EA">
        <w:rPr>
          <w:rStyle w:val="hps"/>
        </w:rPr>
        <w:t>by</w:t>
      </w:r>
      <w:r w:rsidR="00A401EA">
        <w:t xml:space="preserve"> </w:t>
      </w:r>
      <w:r w:rsidR="00A401EA">
        <w:rPr>
          <w:rStyle w:val="hps"/>
        </w:rPr>
        <w:t xml:space="preserve">CEAZs of the </w:t>
      </w:r>
      <w:r w:rsidR="00A401EA">
        <w:t xml:space="preserve"> </w:t>
      </w:r>
      <w:r w:rsidR="00A401EA">
        <w:rPr>
          <w:rStyle w:val="hps"/>
        </w:rPr>
        <w:t>ballot boxes and</w:t>
      </w:r>
      <w:r w:rsidR="00A401EA">
        <w:t xml:space="preserve"> </w:t>
      </w:r>
      <w:r w:rsidR="00A401EA">
        <w:rPr>
          <w:rStyle w:val="hps"/>
        </w:rPr>
        <w:t>election</w:t>
      </w:r>
      <w:r w:rsidR="00A401EA">
        <w:t xml:space="preserve"> </w:t>
      </w:r>
      <w:r w:rsidR="00A401EA">
        <w:rPr>
          <w:rStyle w:val="hps"/>
        </w:rPr>
        <w:t>materials</w:t>
      </w:r>
      <w:r w:rsidR="00A401EA">
        <w:t xml:space="preserve"> </w:t>
      </w:r>
      <w:r w:rsidR="00A401EA">
        <w:rPr>
          <w:rStyle w:val="hps"/>
        </w:rPr>
        <w:t>boxes</w:t>
      </w:r>
    </w:p>
    <w:p w:rsidR="0096712D" w:rsidRPr="00A401EA" w:rsidRDefault="00425BDE" w:rsidP="00924B61">
      <w:pPr>
        <w:pStyle w:val="ListParagraph"/>
        <w:numPr>
          <w:ilvl w:val="0"/>
          <w:numId w:val="2"/>
        </w:numPr>
        <w:spacing w:line="360" w:lineRule="auto"/>
        <w:jc w:val="both"/>
      </w:pPr>
      <w:r>
        <w:t>R</w:t>
      </w:r>
      <w:r w:rsidR="00A401EA">
        <w:t>-</w:t>
      </w:r>
      <w:r w:rsidR="00A401EA" w:rsidRPr="00A401EA">
        <w:t xml:space="preserve">CEC-14: </w:t>
      </w:r>
      <w:r w:rsidR="00A401EA">
        <w:t xml:space="preserve">for the </w:t>
      </w:r>
      <w:r w:rsidR="00A401EA" w:rsidRPr="00A401EA">
        <w:rPr>
          <w:rStyle w:val="hps"/>
        </w:rPr>
        <w:t>opening</w:t>
      </w:r>
      <w:r w:rsidR="00A401EA" w:rsidRPr="00A401EA">
        <w:t xml:space="preserve"> </w:t>
      </w:r>
      <w:r w:rsidR="00A401EA" w:rsidRPr="00A401EA">
        <w:rPr>
          <w:rStyle w:val="hps"/>
        </w:rPr>
        <w:t>of</w:t>
      </w:r>
      <w:r w:rsidR="00A401EA">
        <w:rPr>
          <w:rStyle w:val="hps"/>
        </w:rPr>
        <w:t xml:space="preserve"> the</w:t>
      </w:r>
      <w:r w:rsidR="00A401EA" w:rsidRPr="00A401EA">
        <w:rPr>
          <w:rStyle w:val="hps"/>
        </w:rPr>
        <w:t xml:space="preserve"> ballot boxes</w:t>
      </w:r>
      <w:r w:rsidR="00A401EA">
        <w:rPr>
          <w:rStyle w:val="hps"/>
        </w:rPr>
        <w:t xml:space="preserve"> </w:t>
      </w:r>
      <w:r w:rsidR="00A401EA" w:rsidRPr="00A401EA">
        <w:rPr>
          <w:rStyle w:val="hps"/>
        </w:rPr>
        <w:t>or</w:t>
      </w:r>
      <w:r w:rsidR="00A401EA" w:rsidRPr="00A401EA">
        <w:t xml:space="preserve"> </w:t>
      </w:r>
      <w:r w:rsidR="00A401EA" w:rsidRPr="00A401EA">
        <w:rPr>
          <w:rStyle w:val="hps"/>
        </w:rPr>
        <w:t>ballot</w:t>
      </w:r>
      <w:r w:rsidR="00A401EA" w:rsidRPr="00A401EA">
        <w:t xml:space="preserve"> </w:t>
      </w:r>
      <w:r w:rsidR="00A401EA" w:rsidRPr="00A401EA">
        <w:rPr>
          <w:rStyle w:val="hps"/>
        </w:rPr>
        <w:t>election</w:t>
      </w:r>
      <w:r w:rsidR="00A401EA" w:rsidRPr="00A401EA">
        <w:t xml:space="preserve"> </w:t>
      </w:r>
      <w:r w:rsidR="00A401EA" w:rsidRPr="00A401EA">
        <w:rPr>
          <w:rStyle w:val="hps"/>
        </w:rPr>
        <w:t>materials</w:t>
      </w:r>
      <w:r w:rsidR="00A401EA" w:rsidRPr="00A401EA">
        <w:t xml:space="preserve"> </w:t>
      </w:r>
      <w:r w:rsidR="00A401EA">
        <w:t xml:space="preserve">of the </w:t>
      </w:r>
      <w:r w:rsidR="00A401EA" w:rsidRPr="00A401EA">
        <w:rPr>
          <w:rStyle w:val="hps"/>
        </w:rPr>
        <w:t>CEAZ</w:t>
      </w:r>
      <w:r w:rsidR="00A401EA">
        <w:rPr>
          <w:rStyle w:val="hps"/>
        </w:rPr>
        <w:t>s in</w:t>
      </w:r>
      <w:r w:rsidR="00A401EA" w:rsidRPr="00A401EA">
        <w:t xml:space="preserve"> </w:t>
      </w:r>
      <w:r w:rsidR="00A401EA" w:rsidRPr="00A401EA">
        <w:rPr>
          <w:rStyle w:val="hps"/>
        </w:rPr>
        <w:t>CEC</w:t>
      </w:r>
      <w:r w:rsidR="00A401EA" w:rsidRPr="00A401EA">
        <w:t xml:space="preserve"> </w:t>
      </w:r>
    </w:p>
    <w:p w:rsidR="00A401EA" w:rsidRDefault="00A401EA" w:rsidP="00924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A401EA" w:rsidRDefault="00A401EA" w:rsidP="00A401EA">
      <w:pPr>
        <w:spacing w:line="360" w:lineRule="auto"/>
        <w:jc w:val="both"/>
      </w:pPr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9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12-1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0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GNV-10-1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1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PV-GNV-10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2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PV-KQV-05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3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PV-KQV-07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4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PV-KQV-08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5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PV-KQV-08-T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6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PV-KQZ-14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7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PV-KZAZ-01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8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PV-KZAZ-02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19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PV-KZAZ-03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0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PV-KZAZ-04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1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PV-KZAZ-06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2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PV-KZAZ-09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3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PV-KZAZ-11</w:t>
        </w:r>
      </w:hyperlink>
    </w:p>
    <w:p w:rsidR="00A401EA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4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PV-KZAZ-12</w:t>
        </w:r>
      </w:hyperlink>
    </w:p>
    <w:p w:rsidR="00A401EA" w:rsidRPr="0068767B" w:rsidRDefault="009966A3" w:rsidP="00A401EA">
      <w:pPr>
        <w:pStyle w:val="BodyText"/>
        <w:rPr>
          <w:rFonts w:ascii="Verdana" w:hAnsi="Verdana"/>
          <w:sz w:val="20"/>
          <w:lang w:val="pt-BR"/>
        </w:rPr>
      </w:pPr>
      <w:hyperlink r:id="rId25" w:history="1">
        <w:r w:rsidR="00A401EA" w:rsidRPr="00FC3288">
          <w:rPr>
            <w:rStyle w:val="Hyperlink"/>
            <w:rFonts w:ascii="Verdana" w:hAnsi="Verdana"/>
            <w:sz w:val="20"/>
            <w:lang w:val="pt-BR"/>
          </w:rPr>
          <w:t>Model PV-KZAZ-13</w:t>
        </w:r>
      </w:hyperlink>
    </w:p>
    <w:p w:rsidR="00A401EA" w:rsidRPr="00A401EA" w:rsidRDefault="00A401EA" w:rsidP="00A401EA">
      <w:pPr>
        <w:spacing w:line="360" w:lineRule="auto"/>
        <w:jc w:val="both"/>
      </w:pPr>
    </w:p>
    <w:sectPr w:rsidR="00A401EA" w:rsidRPr="00A401EA" w:rsidSect="00EF1FE7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59" w:rsidRDefault="00DC1A59" w:rsidP="00551F11">
      <w:r>
        <w:separator/>
      </w:r>
    </w:p>
  </w:endnote>
  <w:endnote w:type="continuationSeparator" w:id="1">
    <w:p w:rsidR="00DC1A59" w:rsidRDefault="00DC1A59" w:rsidP="0055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11" w:rsidRDefault="00551F11" w:rsidP="00551F11">
    <w:pPr>
      <w:pStyle w:val="Footer"/>
    </w:pPr>
    <w:r>
      <w:t>______________________________________________________________________________</w:t>
    </w:r>
  </w:p>
  <w:p w:rsidR="00551F11" w:rsidRDefault="00551F11" w:rsidP="00551F11">
    <w:pPr>
      <w:pStyle w:val="Footer"/>
      <w:ind w:firstLine="720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7926">
      <w:rPr>
        <w:rFonts w:ascii="Verdana" w:hAnsi="Verdana"/>
        <w:b/>
        <w:sz w:val="16"/>
        <w:szCs w:val="16"/>
        <w:lang w:val="it-IT"/>
      </w:rPr>
      <w:t xml:space="preserve">              </w:t>
    </w:r>
  </w:p>
  <w:p w:rsidR="00551F11" w:rsidRDefault="00551F11" w:rsidP="00551F11">
    <w:pPr>
      <w:pStyle w:val="Footer"/>
      <w:ind w:firstLine="720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b/>
        <w:sz w:val="16"/>
        <w:szCs w:val="16"/>
        <w:lang w:val="it-IT"/>
      </w:rPr>
      <w:tab/>
      <w:t xml:space="preserve">  </w:t>
    </w:r>
    <w:r>
      <w:rPr>
        <w:rFonts w:ascii="Verdana" w:hAnsi="Verdana"/>
        <w:sz w:val="16"/>
        <w:szCs w:val="16"/>
        <w:lang w:val="pt-BR"/>
      </w:rPr>
      <w:t>Nr. 8 of Decision</w:t>
    </w:r>
    <w:r w:rsidRPr="00682805">
      <w:rPr>
        <w:rFonts w:ascii="Verdana" w:hAnsi="Verdana"/>
        <w:sz w:val="16"/>
        <w:szCs w:val="16"/>
        <w:lang w:val="pt-BR"/>
      </w:rPr>
      <w:t xml:space="preserve">     </w:t>
    </w:r>
    <w:r>
      <w:rPr>
        <w:rFonts w:ascii="Verdana" w:hAnsi="Verdana"/>
        <w:sz w:val="16"/>
        <w:szCs w:val="16"/>
        <w:lang w:val="pt-BR"/>
      </w:rPr>
      <w:t>Date 10.01.2013</w:t>
    </w:r>
    <w:r w:rsidRPr="00682805">
      <w:rPr>
        <w:rFonts w:ascii="Verdana" w:hAnsi="Verdana"/>
        <w:sz w:val="16"/>
        <w:szCs w:val="16"/>
        <w:lang w:val="pt-BR"/>
      </w:rPr>
      <w:t xml:space="preserve">  </w:t>
    </w:r>
    <w:r>
      <w:rPr>
        <w:rFonts w:ascii="Verdana" w:hAnsi="Verdana"/>
        <w:sz w:val="16"/>
        <w:szCs w:val="16"/>
        <w:lang w:val="pt-BR"/>
      </w:rPr>
      <w:t>of Decision</w:t>
    </w:r>
    <w:r w:rsidRPr="00682805">
      <w:rPr>
        <w:rFonts w:ascii="Verdana" w:hAnsi="Verdana"/>
        <w:sz w:val="16"/>
        <w:szCs w:val="16"/>
        <w:lang w:val="pt-BR"/>
      </w:rPr>
      <w:t xml:space="preserve">   </w:t>
    </w:r>
    <w:r>
      <w:rPr>
        <w:rFonts w:ascii="Verdana" w:hAnsi="Verdana"/>
        <w:sz w:val="16"/>
        <w:szCs w:val="16"/>
        <w:lang w:val="pt-BR"/>
      </w:rPr>
      <w:t>time 9.00 of Decision</w:t>
    </w:r>
  </w:p>
  <w:p w:rsidR="00551F11" w:rsidRPr="00682805" w:rsidRDefault="00551F11" w:rsidP="00551F11">
    <w:pPr>
      <w:pStyle w:val="Footer"/>
      <w:ind w:firstLine="720"/>
      <w:rPr>
        <w:rFonts w:ascii="Verdana" w:hAnsi="Verdana"/>
        <w:sz w:val="16"/>
        <w:szCs w:val="16"/>
        <w:lang w:val="pt-BR"/>
      </w:rPr>
    </w:pPr>
  </w:p>
  <w:p w:rsidR="00551F11" w:rsidRPr="00551F11" w:rsidRDefault="00551F11" w:rsidP="00551F11">
    <w:pPr>
      <w:spacing w:line="360" w:lineRule="auto"/>
      <w:ind w:left="1440"/>
      <w:jc w:val="center"/>
      <w:rPr>
        <w:rFonts w:ascii="Verdana" w:hAnsi="Verdana"/>
        <w:sz w:val="16"/>
        <w:szCs w:val="16"/>
      </w:rPr>
    </w:pPr>
    <w:r w:rsidRPr="00551F11">
      <w:rPr>
        <w:rFonts w:ascii="Verdana" w:hAnsi="Verdana"/>
        <w:sz w:val="16"/>
        <w:szCs w:val="16"/>
      </w:rPr>
      <w:t>The approval of the records for the administration of the election materials that will be used for the parliamentary elections of 23 June 2013</w:t>
    </w:r>
  </w:p>
  <w:p w:rsidR="00551F11" w:rsidRPr="00551F11" w:rsidRDefault="00551F11" w:rsidP="00551F11">
    <w:pPr>
      <w:pStyle w:val="Footer"/>
      <w:tabs>
        <w:tab w:val="center" w:pos="-5670"/>
      </w:tabs>
      <w:ind w:left="1166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59" w:rsidRDefault="00DC1A59" w:rsidP="00551F11">
      <w:r>
        <w:separator/>
      </w:r>
    </w:p>
  </w:footnote>
  <w:footnote w:type="continuationSeparator" w:id="1">
    <w:p w:rsidR="00DC1A59" w:rsidRDefault="00DC1A59" w:rsidP="0055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78"/>
    <w:multiLevelType w:val="hybridMultilevel"/>
    <w:tmpl w:val="4A8E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50E8"/>
    <w:multiLevelType w:val="hybridMultilevel"/>
    <w:tmpl w:val="D864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5FCC"/>
    <w:rsid w:val="00383387"/>
    <w:rsid w:val="00425BDE"/>
    <w:rsid w:val="00551F11"/>
    <w:rsid w:val="00695FCC"/>
    <w:rsid w:val="006C478E"/>
    <w:rsid w:val="00924B61"/>
    <w:rsid w:val="0096712D"/>
    <w:rsid w:val="009966A3"/>
    <w:rsid w:val="009B3356"/>
    <w:rsid w:val="00A24D60"/>
    <w:rsid w:val="00A401EA"/>
    <w:rsid w:val="00B7126F"/>
    <w:rsid w:val="00D23051"/>
    <w:rsid w:val="00DC1A59"/>
    <w:rsid w:val="00DC5B31"/>
    <w:rsid w:val="00E22CF5"/>
    <w:rsid w:val="00E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95FCC"/>
  </w:style>
  <w:style w:type="character" w:customStyle="1" w:styleId="alt-edited">
    <w:name w:val="alt-edited"/>
    <w:basedOn w:val="DefaultParagraphFont"/>
    <w:rsid w:val="00695FCC"/>
  </w:style>
  <w:style w:type="character" w:customStyle="1" w:styleId="shorttext">
    <w:name w:val="short_text"/>
    <w:basedOn w:val="DefaultParagraphFont"/>
    <w:rsid w:val="00695FCC"/>
  </w:style>
  <w:style w:type="character" w:customStyle="1" w:styleId="atn">
    <w:name w:val="atn"/>
    <w:basedOn w:val="DefaultParagraphFont"/>
    <w:rsid w:val="00695FCC"/>
  </w:style>
  <w:style w:type="paragraph" w:styleId="ListParagraph">
    <w:name w:val="List Paragraph"/>
    <w:basedOn w:val="Normal"/>
    <w:uiPriority w:val="34"/>
    <w:qFormat/>
    <w:rsid w:val="00D23051"/>
    <w:pPr>
      <w:ind w:left="720"/>
      <w:contextualSpacing/>
    </w:pPr>
  </w:style>
  <w:style w:type="paragraph" w:styleId="BodyText">
    <w:name w:val="Body Text"/>
    <w:basedOn w:val="Normal"/>
    <w:link w:val="BodyTextChar"/>
    <w:rsid w:val="00A401EA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401EA"/>
    <w:rPr>
      <w:rFonts w:ascii="Times New Roman" w:eastAsia="MS Mincho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A401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5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F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odelet/Model%20PV-KQV-07.doc" TargetMode="External"/><Relationship Id="rId18" Type="http://schemas.openxmlformats.org/officeDocument/2006/relationships/hyperlink" Target="modelet/Model%20PV-KZAZ-02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odelet/Model%20PV-KZAZ-06.doc" TargetMode="External"/><Relationship Id="rId7" Type="http://schemas.openxmlformats.org/officeDocument/2006/relationships/image" Target="media/image1.png"/><Relationship Id="rId12" Type="http://schemas.openxmlformats.org/officeDocument/2006/relationships/hyperlink" Target="modelet/Model%20PV-KQV-05.doc" TargetMode="External"/><Relationship Id="rId17" Type="http://schemas.openxmlformats.org/officeDocument/2006/relationships/hyperlink" Target="modelet/Model%20PV-KZAZ-01.doc" TargetMode="External"/><Relationship Id="rId25" Type="http://schemas.openxmlformats.org/officeDocument/2006/relationships/hyperlink" Target="modelet/Model%20PV-KZAZ-13.doc" TargetMode="External"/><Relationship Id="rId2" Type="http://schemas.openxmlformats.org/officeDocument/2006/relationships/styles" Target="styles.xml"/><Relationship Id="rId16" Type="http://schemas.openxmlformats.org/officeDocument/2006/relationships/hyperlink" Target="modelet/Model%20PV-KQZ-14.doc" TargetMode="External"/><Relationship Id="rId20" Type="http://schemas.openxmlformats.org/officeDocument/2006/relationships/hyperlink" Target="modelet/Model%20PV-KZAZ-0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odelet/Model%20PV-GNV-10.doc" TargetMode="External"/><Relationship Id="rId24" Type="http://schemas.openxmlformats.org/officeDocument/2006/relationships/hyperlink" Target="modelet/Model%20PV-KZAZ-1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modelet/Model%20PV-KQV-08-T.doc" TargetMode="External"/><Relationship Id="rId23" Type="http://schemas.openxmlformats.org/officeDocument/2006/relationships/hyperlink" Target="modelet/Model%20PV-KZAZ-11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modelet/Model%20GNV-10-1.doc" TargetMode="External"/><Relationship Id="rId19" Type="http://schemas.openxmlformats.org/officeDocument/2006/relationships/hyperlink" Target="modelet/Model%20PV-KZAZ-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elet/Model%2012-1.doc" TargetMode="External"/><Relationship Id="rId14" Type="http://schemas.openxmlformats.org/officeDocument/2006/relationships/hyperlink" Target="modelet/Model%20PV-KQV-08.docx" TargetMode="External"/><Relationship Id="rId22" Type="http://schemas.openxmlformats.org/officeDocument/2006/relationships/hyperlink" Target="modelet/Model%20PV-KZAZ-09.do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2013-04-03T14:49:00Z</dcterms:created>
  <dcterms:modified xsi:type="dcterms:W3CDTF">2013-04-04T13:08:00Z</dcterms:modified>
</cp:coreProperties>
</file>