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7" w:rsidRPr="0019208B" w:rsidRDefault="00B466C7" w:rsidP="00C358C0">
      <w:pPr>
        <w:jc w:val="center"/>
        <w:rPr>
          <w:lang w:val="sq-AL"/>
        </w:rPr>
      </w:pPr>
      <w:r w:rsidRPr="0019208B">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0596852" r:id="rId9"/>
        </w:object>
      </w:r>
    </w:p>
    <w:p w:rsidR="00B466C7" w:rsidRPr="0019208B" w:rsidRDefault="00B466C7" w:rsidP="00C358C0">
      <w:pPr>
        <w:jc w:val="center"/>
        <w:rPr>
          <w:b/>
          <w:lang w:val="sq-AL"/>
        </w:rPr>
      </w:pPr>
      <w:r w:rsidRPr="0019208B">
        <w:rPr>
          <w:b/>
          <w:lang w:val="sq-AL"/>
        </w:rPr>
        <w:t>REPUBLIKA E SHQIPERISE</w:t>
      </w:r>
    </w:p>
    <w:p w:rsidR="00B466C7" w:rsidRPr="0019208B" w:rsidRDefault="00B466C7" w:rsidP="00C358C0">
      <w:pPr>
        <w:jc w:val="center"/>
        <w:rPr>
          <w:b/>
          <w:lang w:val="sq-AL"/>
        </w:rPr>
      </w:pPr>
      <w:r w:rsidRPr="0019208B">
        <w:rPr>
          <w:b/>
          <w:lang w:val="sq-AL"/>
        </w:rPr>
        <w:t>KOMISIONI QENDROR I ZGJEDHJEVE</w:t>
      </w:r>
    </w:p>
    <w:p w:rsidR="00B466C7" w:rsidRPr="0019208B" w:rsidRDefault="00B466C7" w:rsidP="00C358C0">
      <w:pPr>
        <w:jc w:val="center"/>
        <w:rPr>
          <w:b/>
          <w:lang w:val="sq-AL"/>
        </w:rPr>
      </w:pPr>
      <w:r w:rsidRPr="0019208B">
        <w:rPr>
          <w:b/>
          <w:noProof/>
        </w:rPr>
        <mc:AlternateContent>
          <mc:Choice Requires="wps">
            <w:drawing>
              <wp:anchor distT="0" distB="0" distL="114300" distR="114300" simplePos="0" relativeHeight="251659264" behindDoc="0" locked="0" layoutInCell="1" allowOverlap="1" wp14:anchorId="7D5EE09C" wp14:editId="3BDBAA8C">
                <wp:simplePos x="0" y="0"/>
                <wp:positionH relativeFrom="column">
                  <wp:posOffset>0</wp:posOffset>
                </wp:positionH>
                <wp:positionV relativeFrom="paragraph">
                  <wp:posOffset>128270</wp:posOffset>
                </wp:positionV>
                <wp:extent cx="62865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B466C7" w:rsidRPr="0019208B" w:rsidRDefault="00B466C7" w:rsidP="00C358C0">
      <w:pPr>
        <w:keepNext/>
        <w:jc w:val="center"/>
        <w:outlineLvl w:val="2"/>
        <w:rPr>
          <w:sz w:val="20"/>
          <w:szCs w:val="20"/>
          <w:lang w:val="sq-AL"/>
        </w:rPr>
      </w:pPr>
    </w:p>
    <w:p w:rsidR="00B466C7" w:rsidRPr="0019208B" w:rsidRDefault="00B466C7" w:rsidP="00C358C0">
      <w:pPr>
        <w:keepNext/>
        <w:jc w:val="center"/>
        <w:outlineLvl w:val="2"/>
        <w:rPr>
          <w:sz w:val="20"/>
          <w:szCs w:val="20"/>
          <w:lang w:val="sq-AL"/>
        </w:rPr>
      </w:pPr>
    </w:p>
    <w:p w:rsidR="00B466C7" w:rsidRPr="0019208B" w:rsidRDefault="00B466C7" w:rsidP="00C358C0">
      <w:pPr>
        <w:keepNext/>
        <w:jc w:val="center"/>
        <w:outlineLvl w:val="2"/>
        <w:rPr>
          <w:b/>
          <w:sz w:val="20"/>
          <w:szCs w:val="20"/>
          <w:lang w:val="sq-AL"/>
        </w:rPr>
      </w:pPr>
      <w:r w:rsidRPr="0019208B">
        <w:rPr>
          <w:b/>
          <w:sz w:val="20"/>
          <w:szCs w:val="20"/>
          <w:lang w:val="sq-AL"/>
        </w:rPr>
        <w:t>V E N D I M</w:t>
      </w:r>
    </w:p>
    <w:p w:rsidR="00B466C7" w:rsidRPr="0019208B" w:rsidRDefault="00B466C7" w:rsidP="00C358C0">
      <w:pPr>
        <w:jc w:val="center"/>
        <w:rPr>
          <w:sz w:val="20"/>
          <w:szCs w:val="20"/>
          <w:lang w:val="sq-AL"/>
        </w:rPr>
      </w:pPr>
    </w:p>
    <w:p w:rsidR="00B466C7" w:rsidRPr="0019208B" w:rsidRDefault="00B466C7" w:rsidP="00C358C0">
      <w:pPr>
        <w:spacing w:line="360" w:lineRule="auto"/>
        <w:jc w:val="center"/>
        <w:rPr>
          <w:b/>
          <w:sz w:val="20"/>
          <w:szCs w:val="20"/>
          <w:lang w:val="sq-AL"/>
        </w:rPr>
      </w:pPr>
      <w:r w:rsidRPr="0019208B">
        <w:rPr>
          <w:b/>
          <w:sz w:val="20"/>
          <w:szCs w:val="20"/>
          <w:lang w:val="sq-AL"/>
        </w:rPr>
        <w:t>PËR MIRATIMIN E MODELEVE TË KANDIDIMIT, QË DO TË PËRDOREN NË ZGJEDHJET PËR ORGANET E QEVERISJES VENDORE TË DATËS</w:t>
      </w:r>
    </w:p>
    <w:p w:rsidR="00B466C7" w:rsidRPr="0019208B" w:rsidRDefault="00B466C7" w:rsidP="00C358C0">
      <w:pPr>
        <w:spacing w:line="360" w:lineRule="auto"/>
        <w:jc w:val="center"/>
        <w:rPr>
          <w:b/>
          <w:sz w:val="20"/>
          <w:szCs w:val="20"/>
          <w:lang w:val="sq-AL"/>
        </w:rPr>
      </w:pPr>
      <w:r w:rsidRPr="0019208B">
        <w:rPr>
          <w:b/>
          <w:sz w:val="20"/>
          <w:szCs w:val="20"/>
          <w:lang w:val="sq-AL"/>
        </w:rPr>
        <w:t>21 QERSHOR 2015</w:t>
      </w:r>
    </w:p>
    <w:p w:rsidR="00B466C7" w:rsidRPr="0019208B" w:rsidRDefault="00B466C7" w:rsidP="00704930">
      <w:pPr>
        <w:spacing w:line="360" w:lineRule="auto"/>
        <w:jc w:val="both"/>
        <w:rPr>
          <w:sz w:val="20"/>
          <w:szCs w:val="20"/>
          <w:lang w:val="sq-AL"/>
        </w:rPr>
      </w:pPr>
    </w:p>
    <w:p w:rsidR="00B466C7" w:rsidRPr="0019208B" w:rsidRDefault="00B466C7" w:rsidP="00704930">
      <w:pPr>
        <w:spacing w:line="360" w:lineRule="auto"/>
        <w:ind w:right="-514" w:hanging="450"/>
        <w:jc w:val="both"/>
        <w:rPr>
          <w:sz w:val="20"/>
          <w:szCs w:val="20"/>
          <w:lang w:val="sq-AL"/>
        </w:rPr>
      </w:pPr>
      <w:r w:rsidRPr="0019208B">
        <w:rPr>
          <w:sz w:val="20"/>
          <w:szCs w:val="20"/>
          <w:lang w:val="sq-AL"/>
        </w:rPr>
        <w:t>Komisioni  Qendror  i  Zgjed</w:t>
      </w:r>
      <w:r w:rsidR="004811F1">
        <w:rPr>
          <w:sz w:val="20"/>
          <w:szCs w:val="20"/>
          <w:lang w:val="sq-AL"/>
        </w:rPr>
        <w:t>hjeve  në  mbledhjen e datës 07</w:t>
      </w:r>
      <w:r w:rsidRPr="0019208B">
        <w:rPr>
          <w:sz w:val="20"/>
          <w:szCs w:val="20"/>
          <w:lang w:val="sq-AL"/>
        </w:rPr>
        <w:t>.</w:t>
      </w:r>
      <w:r w:rsidR="004811F1">
        <w:rPr>
          <w:sz w:val="20"/>
          <w:szCs w:val="20"/>
          <w:lang w:val="sq-AL"/>
        </w:rPr>
        <w:t>04</w:t>
      </w:r>
      <w:r w:rsidRPr="0019208B">
        <w:rPr>
          <w:sz w:val="20"/>
          <w:szCs w:val="20"/>
          <w:lang w:val="sq-AL"/>
        </w:rPr>
        <w:t>.2015, me  pjesëmarrjen e:</w:t>
      </w:r>
    </w:p>
    <w:p w:rsidR="00B466C7" w:rsidRPr="0019208B" w:rsidRDefault="00B466C7" w:rsidP="00704930">
      <w:pPr>
        <w:spacing w:line="360" w:lineRule="auto"/>
        <w:ind w:right="-514" w:hanging="450"/>
        <w:jc w:val="both"/>
        <w:rPr>
          <w:sz w:val="10"/>
          <w:szCs w:val="10"/>
          <w:lang w:val="sq-AL"/>
        </w:rPr>
      </w:pPr>
    </w:p>
    <w:p w:rsidR="00B466C7" w:rsidRPr="0019208B" w:rsidRDefault="00B466C7" w:rsidP="00704930">
      <w:pPr>
        <w:spacing w:line="360" w:lineRule="auto"/>
        <w:ind w:right="-514" w:hanging="450"/>
        <w:jc w:val="both"/>
        <w:rPr>
          <w:sz w:val="20"/>
          <w:szCs w:val="20"/>
          <w:lang w:val="sq-AL"/>
        </w:rPr>
      </w:pPr>
      <w:r w:rsidRPr="0019208B">
        <w:rPr>
          <w:sz w:val="20"/>
          <w:szCs w:val="20"/>
          <w:lang w:val="sq-AL"/>
        </w:rPr>
        <w:t>Lefterije</w:t>
      </w:r>
      <w:r w:rsidRPr="0019208B">
        <w:rPr>
          <w:sz w:val="20"/>
          <w:szCs w:val="20"/>
          <w:lang w:val="sq-AL"/>
        </w:rPr>
        <w:tab/>
        <w:t>LUZI-</w:t>
      </w:r>
      <w:r w:rsidRPr="0019208B">
        <w:rPr>
          <w:sz w:val="20"/>
          <w:szCs w:val="20"/>
          <w:lang w:val="sq-AL"/>
        </w:rPr>
        <w:tab/>
      </w:r>
      <w:r w:rsidRPr="0019208B">
        <w:rPr>
          <w:sz w:val="20"/>
          <w:szCs w:val="20"/>
          <w:lang w:val="sq-AL"/>
        </w:rPr>
        <w:tab/>
      </w:r>
      <w:r w:rsidRPr="0019208B">
        <w:rPr>
          <w:sz w:val="20"/>
          <w:szCs w:val="20"/>
          <w:lang w:val="sq-AL"/>
        </w:rPr>
        <w:tab/>
      </w:r>
      <w:r w:rsidRPr="0019208B">
        <w:rPr>
          <w:sz w:val="20"/>
          <w:szCs w:val="20"/>
          <w:lang w:val="sq-AL"/>
        </w:rPr>
        <w:tab/>
        <w:t>Kryetare</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 xml:space="preserve">Denar </w:t>
      </w:r>
      <w:r w:rsidRPr="0019208B">
        <w:rPr>
          <w:sz w:val="20"/>
          <w:szCs w:val="20"/>
          <w:lang w:val="sq-AL"/>
        </w:rPr>
        <w:tab/>
        <w:t>BIBA-</w:t>
      </w:r>
      <w:r w:rsidRPr="0019208B">
        <w:rPr>
          <w:sz w:val="20"/>
          <w:szCs w:val="20"/>
          <w:lang w:val="sq-AL"/>
        </w:rPr>
        <w:tab/>
      </w:r>
      <w:r w:rsidRPr="0019208B">
        <w:rPr>
          <w:sz w:val="20"/>
          <w:szCs w:val="20"/>
          <w:lang w:val="sq-AL"/>
        </w:rPr>
        <w:tab/>
      </w:r>
      <w:r w:rsidRPr="0019208B">
        <w:rPr>
          <w:sz w:val="20"/>
          <w:szCs w:val="20"/>
          <w:lang w:val="sq-AL"/>
        </w:rPr>
        <w:tab/>
      </w:r>
      <w:r w:rsidRPr="0019208B">
        <w:rPr>
          <w:sz w:val="20"/>
          <w:szCs w:val="20"/>
          <w:lang w:val="sq-AL"/>
        </w:rPr>
        <w:tab/>
        <w:t>Z</w:t>
      </w:r>
      <w:r w:rsidR="00A87E6B" w:rsidRPr="0019208B">
        <w:rPr>
          <w:sz w:val="20"/>
          <w:szCs w:val="20"/>
          <w:lang w:val="sq-AL"/>
        </w:rPr>
        <w:t>v/</w:t>
      </w:r>
      <w:r w:rsidRPr="0019208B">
        <w:rPr>
          <w:sz w:val="20"/>
          <w:szCs w:val="20"/>
          <w:lang w:val="sq-AL"/>
        </w:rPr>
        <w:t>Kryetar</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 xml:space="preserve">Edlira </w:t>
      </w:r>
      <w:r w:rsidRPr="0019208B">
        <w:rPr>
          <w:sz w:val="20"/>
          <w:szCs w:val="20"/>
          <w:lang w:val="sq-AL"/>
        </w:rPr>
        <w:tab/>
        <w:t>JORGAQI-</w:t>
      </w:r>
      <w:r w:rsidRPr="0019208B">
        <w:rPr>
          <w:sz w:val="20"/>
          <w:szCs w:val="20"/>
          <w:lang w:val="sq-AL"/>
        </w:rPr>
        <w:tab/>
      </w:r>
      <w:r w:rsidRPr="0019208B">
        <w:rPr>
          <w:sz w:val="20"/>
          <w:szCs w:val="20"/>
          <w:lang w:val="sq-AL"/>
        </w:rPr>
        <w:tab/>
      </w:r>
      <w:r w:rsidRPr="0019208B">
        <w:rPr>
          <w:sz w:val="20"/>
          <w:szCs w:val="20"/>
          <w:lang w:val="sq-AL"/>
        </w:rPr>
        <w:tab/>
        <w:t>Anëtare</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 xml:space="preserve">Gëzim </w:t>
      </w:r>
      <w:r w:rsidRPr="0019208B">
        <w:rPr>
          <w:sz w:val="20"/>
          <w:szCs w:val="20"/>
          <w:lang w:val="sq-AL"/>
        </w:rPr>
        <w:tab/>
        <w:t>VELESHNJA-</w:t>
      </w:r>
      <w:r w:rsidRPr="0019208B">
        <w:rPr>
          <w:sz w:val="20"/>
          <w:szCs w:val="20"/>
          <w:lang w:val="sq-AL"/>
        </w:rPr>
        <w:tab/>
      </w:r>
      <w:r w:rsidRPr="0019208B">
        <w:rPr>
          <w:sz w:val="20"/>
          <w:szCs w:val="20"/>
          <w:lang w:val="sq-AL"/>
        </w:rPr>
        <w:tab/>
      </w:r>
      <w:r w:rsidRPr="0019208B">
        <w:rPr>
          <w:sz w:val="20"/>
          <w:szCs w:val="20"/>
          <w:lang w:val="sq-AL"/>
        </w:rPr>
        <w:tab/>
        <w:t>Anëtar</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Hysen</w:t>
      </w:r>
      <w:r w:rsidRPr="0019208B">
        <w:rPr>
          <w:sz w:val="20"/>
          <w:szCs w:val="20"/>
          <w:lang w:val="sq-AL"/>
        </w:rPr>
        <w:tab/>
        <w:t>OSMANAJ-</w:t>
      </w:r>
      <w:r w:rsidRPr="0019208B">
        <w:rPr>
          <w:sz w:val="20"/>
          <w:szCs w:val="20"/>
          <w:lang w:val="sq-AL"/>
        </w:rPr>
        <w:tab/>
      </w:r>
      <w:r w:rsidRPr="0019208B">
        <w:rPr>
          <w:sz w:val="20"/>
          <w:szCs w:val="20"/>
          <w:lang w:val="sq-AL"/>
        </w:rPr>
        <w:tab/>
      </w:r>
      <w:r w:rsidRPr="0019208B">
        <w:rPr>
          <w:sz w:val="20"/>
          <w:szCs w:val="20"/>
          <w:lang w:val="sq-AL"/>
        </w:rPr>
        <w:tab/>
        <w:t>Anëtar</w:t>
      </w:r>
      <w:r w:rsidRPr="0019208B">
        <w:rPr>
          <w:sz w:val="20"/>
          <w:szCs w:val="20"/>
          <w:vertAlign w:val="superscript"/>
          <w:lang w:val="sq-AL"/>
        </w:rPr>
        <w:t xml:space="preserve"> </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Klement</w:t>
      </w:r>
      <w:r w:rsidRPr="0019208B">
        <w:rPr>
          <w:sz w:val="20"/>
          <w:szCs w:val="20"/>
          <w:lang w:val="sq-AL"/>
        </w:rPr>
        <w:tab/>
        <w:t>ZGURI-</w:t>
      </w:r>
      <w:r w:rsidRPr="0019208B">
        <w:rPr>
          <w:sz w:val="20"/>
          <w:szCs w:val="20"/>
          <w:lang w:val="sq-AL"/>
        </w:rPr>
        <w:tab/>
      </w:r>
      <w:r w:rsidRPr="0019208B">
        <w:rPr>
          <w:sz w:val="20"/>
          <w:szCs w:val="20"/>
          <w:lang w:val="sq-AL"/>
        </w:rPr>
        <w:tab/>
      </w:r>
      <w:r w:rsidRPr="0019208B">
        <w:rPr>
          <w:sz w:val="20"/>
          <w:szCs w:val="20"/>
          <w:lang w:val="sq-AL"/>
        </w:rPr>
        <w:tab/>
        <w:t xml:space="preserve">Anëtar                           </w:t>
      </w:r>
    </w:p>
    <w:p w:rsidR="00B466C7" w:rsidRPr="0019208B" w:rsidRDefault="00B466C7" w:rsidP="00704930">
      <w:pPr>
        <w:spacing w:line="360" w:lineRule="auto"/>
        <w:ind w:right="-514" w:hanging="450"/>
        <w:jc w:val="both"/>
        <w:rPr>
          <w:sz w:val="20"/>
          <w:szCs w:val="20"/>
          <w:lang w:val="sq-AL"/>
        </w:rPr>
      </w:pPr>
      <w:r w:rsidRPr="0019208B">
        <w:rPr>
          <w:sz w:val="20"/>
          <w:szCs w:val="20"/>
          <w:lang w:val="sq-AL"/>
        </w:rPr>
        <w:t>Vera</w:t>
      </w:r>
      <w:r w:rsidRPr="0019208B">
        <w:rPr>
          <w:sz w:val="20"/>
          <w:szCs w:val="20"/>
          <w:lang w:val="sq-AL"/>
        </w:rPr>
        <w:tab/>
        <w:t>SHTJEFNI-</w:t>
      </w:r>
      <w:r w:rsidRPr="0019208B">
        <w:rPr>
          <w:sz w:val="20"/>
          <w:szCs w:val="20"/>
          <w:lang w:val="sq-AL"/>
        </w:rPr>
        <w:tab/>
      </w:r>
      <w:r w:rsidRPr="0019208B">
        <w:rPr>
          <w:sz w:val="20"/>
          <w:szCs w:val="20"/>
          <w:lang w:val="sq-AL"/>
        </w:rPr>
        <w:tab/>
      </w:r>
      <w:r w:rsidRPr="0019208B">
        <w:rPr>
          <w:sz w:val="20"/>
          <w:szCs w:val="20"/>
          <w:lang w:val="sq-AL"/>
        </w:rPr>
        <w:tab/>
        <w:t>Anëtare</w:t>
      </w:r>
    </w:p>
    <w:p w:rsidR="00B466C7" w:rsidRPr="0019208B" w:rsidRDefault="00B466C7" w:rsidP="00704930">
      <w:pPr>
        <w:spacing w:line="360" w:lineRule="auto"/>
        <w:ind w:right="-514" w:hanging="450"/>
        <w:jc w:val="both"/>
        <w:rPr>
          <w:sz w:val="10"/>
          <w:szCs w:val="10"/>
          <w:lang w:val="sq-AL"/>
        </w:rPr>
      </w:pPr>
    </w:p>
    <w:p w:rsidR="00B466C7" w:rsidRPr="0019208B" w:rsidRDefault="00B466C7" w:rsidP="00704930">
      <w:pPr>
        <w:spacing w:line="360" w:lineRule="auto"/>
        <w:ind w:right="-514" w:hanging="450"/>
        <w:jc w:val="both"/>
        <w:rPr>
          <w:sz w:val="20"/>
          <w:szCs w:val="20"/>
          <w:lang w:val="sq-AL"/>
        </w:rPr>
      </w:pPr>
      <w:r w:rsidRPr="0019208B">
        <w:rPr>
          <w:sz w:val="20"/>
          <w:szCs w:val="20"/>
          <w:lang w:val="sq-AL"/>
        </w:rPr>
        <w:t>shqyrtoi çështjen me:</w:t>
      </w:r>
    </w:p>
    <w:p w:rsidR="00B466C7" w:rsidRPr="0019208B" w:rsidRDefault="00B466C7" w:rsidP="00704930">
      <w:pPr>
        <w:spacing w:line="360" w:lineRule="auto"/>
        <w:ind w:right="-514"/>
        <w:jc w:val="both"/>
        <w:rPr>
          <w:sz w:val="20"/>
          <w:szCs w:val="20"/>
          <w:lang w:val="sq-AL"/>
        </w:rPr>
      </w:pPr>
    </w:p>
    <w:p w:rsidR="00B466C7" w:rsidRPr="0019208B" w:rsidRDefault="00B466C7" w:rsidP="00704930">
      <w:pPr>
        <w:spacing w:line="360" w:lineRule="auto"/>
        <w:ind w:left="2880" w:right="-514" w:hanging="3330"/>
        <w:jc w:val="both"/>
        <w:rPr>
          <w:sz w:val="20"/>
          <w:szCs w:val="20"/>
          <w:lang w:val="sq-AL"/>
        </w:rPr>
      </w:pPr>
      <w:r w:rsidRPr="0019208B">
        <w:rPr>
          <w:b/>
          <w:sz w:val="20"/>
          <w:szCs w:val="20"/>
          <w:lang w:val="sq-AL"/>
        </w:rPr>
        <w:t>OBJEKT:</w:t>
      </w:r>
      <w:r w:rsidRPr="0019208B">
        <w:rPr>
          <w:sz w:val="20"/>
          <w:szCs w:val="20"/>
          <w:lang w:val="sq-AL"/>
        </w:rPr>
        <w:tab/>
        <w:t>Miratimin e modeleve të kandidimit, që do të përdoren në zgjedhjet për organet e qeverisjes vendore, të datës 21 qershor 2015.</w:t>
      </w:r>
    </w:p>
    <w:p w:rsidR="00B466C7" w:rsidRPr="0019208B" w:rsidRDefault="00B466C7" w:rsidP="00704930">
      <w:pPr>
        <w:spacing w:line="360" w:lineRule="auto"/>
        <w:ind w:left="2880" w:right="-514" w:hanging="2880"/>
        <w:jc w:val="both"/>
        <w:rPr>
          <w:sz w:val="20"/>
          <w:szCs w:val="20"/>
          <w:lang w:val="sq-AL"/>
        </w:rPr>
      </w:pPr>
    </w:p>
    <w:p w:rsidR="00B466C7" w:rsidRPr="0019208B" w:rsidRDefault="00B466C7" w:rsidP="00704930">
      <w:pPr>
        <w:spacing w:line="360" w:lineRule="auto"/>
        <w:ind w:left="2880" w:right="-514" w:hanging="3330"/>
        <w:jc w:val="both"/>
        <w:rPr>
          <w:b/>
          <w:sz w:val="20"/>
          <w:szCs w:val="20"/>
          <w:lang w:val="sq-AL"/>
        </w:rPr>
      </w:pPr>
      <w:r w:rsidRPr="0019208B">
        <w:rPr>
          <w:b/>
          <w:sz w:val="20"/>
          <w:szCs w:val="20"/>
          <w:lang w:val="sq-AL"/>
        </w:rPr>
        <w:t xml:space="preserve"> </w:t>
      </w:r>
    </w:p>
    <w:p w:rsidR="00B466C7" w:rsidRPr="0019208B" w:rsidRDefault="00B466C7" w:rsidP="00704930">
      <w:pPr>
        <w:spacing w:line="360" w:lineRule="auto"/>
        <w:ind w:left="2880" w:right="-514" w:hanging="3330"/>
        <w:jc w:val="both"/>
        <w:rPr>
          <w:sz w:val="20"/>
          <w:szCs w:val="20"/>
          <w:lang w:val="sq-AL"/>
        </w:rPr>
      </w:pPr>
      <w:r w:rsidRPr="0019208B">
        <w:rPr>
          <w:b/>
          <w:sz w:val="20"/>
          <w:szCs w:val="20"/>
          <w:lang w:val="sq-AL"/>
        </w:rPr>
        <w:t xml:space="preserve">BAZA LIGJORE: </w:t>
      </w:r>
      <w:r w:rsidRPr="0019208B">
        <w:rPr>
          <w:b/>
          <w:sz w:val="20"/>
          <w:szCs w:val="20"/>
          <w:lang w:val="sq-AL"/>
        </w:rPr>
        <w:tab/>
      </w:r>
      <w:r w:rsidRPr="0019208B">
        <w:rPr>
          <w:sz w:val="20"/>
          <w:szCs w:val="20"/>
          <w:lang w:val="sq-AL"/>
        </w:rPr>
        <w:t xml:space="preserve">Neni 23, pika 1 germa a, neni 72, </w:t>
      </w:r>
      <w:r w:rsidR="00574793" w:rsidRPr="0019208B">
        <w:rPr>
          <w:sz w:val="20"/>
          <w:szCs w:val="20"/>
          <w:lang w:val="sq-AL"/>
        </w:rPr>
        <w:t>t</w:t>
      </w:r>
      <w:r w:rsidR="00A87E6B" w:rsidRPr="0019208B">
        <w:rPr>
          <w:sz w:val="20"/>
          <w:szCs w:val="20"/>
          <w:lang w:val="sq-AL"/>
        </w:rPr>
        <w:t>ë</w:t>
      </w:r>
      <w:r w:rsidR="00574793" w:rsidRPr="0019208B">
        <w:rPr>
          <w:sz w:val="20"/>
          <w:szCs w:val="20"/>
          <w:lang w:val="sq-AL"/>
        </w:rPr>
        <w:t xml:space="preserve"> </w:t>
      </w:r>
      <w:r w:rsidRPr="0019208B">
        <w:rPr>
          <w:sz w:val="20"/>
          <w:szCs w:val="20"/>
          <w:lang w:val="sq-AL"/>
        </w:rPr>
        <w:t xml:space="preserve"> ligjit Nr. 10019, datë 29.12.2008 “Kodi Zgjedhor i Republikës së Shqipërisë”, i ndryshuar.</w:t>
      </w:r>
    </w:p>
    <w:p w:rsidR="00B466C7" w:rsidRPr="0019208B" w:rsidRDefault="00B466C7" w:rsidP="00704930">
      <w:pPr>
        <w:tabs>
          <w:tab w:val="left" w:pos="1418"/>
        </w:tabs>
        <w:spacing w:line="360" w:lineRule="auto"/>
        <w:ind w:left="2708" w:right="-514" w:hanging="2794"/>
        <w:jc w:val="both"/>
        <w:rPr>
          <w:sz w:val="20"/>
          <w:szCs w:val="20"/>
          <w:lang w:val="sq-AL"/>
        </w:rPr>
      </w:pPr>
    </w:p>
    <w:p w:rsidR="00B466C7" w:rsidRPr="0019208B" w:rsidRDefault="00B466C7" w:rsidP="00704930">
      <w:pPr>
        <w:spacing w:line="360" w:lineRule="auto"/>
        <w:ind w:left="-450" w:right="-514"/>
        <w:jc w:val="both"/>
        <w:rPr>
          <w:sz w:val="20"/>
          <w:szCs w:val="20"/>
          <w:lang w:val="sq-AL"/>
        </w:rPr>
      </w:pPr>
      <w:r w:rsidRPr="0019208B">
        <w:rPr>
          <w:sz w:val="20"/>
          <w:szCs w:val="20"/>
          <w:lang w:val="sq-AL"/>
        </w:rPr>
        <w:t xml:space="preserve">Komisioni Qendror i Zgjedhjeve pasi shqyrtoi dokumentacionin e paraqitur si dhe dëgjoi diskutimet e përfaqësuesve të partive politike, </w:t>
      </w:r>
    </w:p>
    <w:p w:rsidR="00B466C7" w:rsidRPr="0019208B" w:rsidRDefault="00B466C7" w:rsidP="00EA687F">
      <w:pPr>
        <w:spacing w:line="360" w:lineRule="auto"/>
        <w:ind w:left="-450" w:right="-514"/>
        <w:jc w:val="center"/>
        <w:rPr>
          <w:b/>
          <w:sz w:val="20"/>
          <w:szCs w:val="20"/>
          <w:lang w:val="sq-AL"/>
        </w:rPr>
      </w:pPr>
      <w:r w:rsidRPr="0019208B">
        <w:rPr>
          <w:b/>
          <w:sz w:val="20"/>
          <w:szCs w:val="20"/>
          <w:lang w:val="sq-AL"/>
        </w:rPr>
        <w:t>V Ë R E N:</w:t>
      </w:r>
    </w:p>
    <w:p w:rsidR="0086154B" w:rsidRPr="0019208B" w:rsidRDefault="0086154B" w:rsidP="00704930">
      <w:pPr>
        <w:spacing w:line="360" w:lineRule="auto"/>
        <w:ind w:left="-450" w:right="27"/>
        <w:jc w:val="both"/>
        <w:rPr>
          <w:sz w:val="20"/>
          <w:szCs w:val="20"/>
          <w:lang w:val="sq-AL"/>
        </w:rPr>
      </w:pPr>
      <w:r w:rsidRPr="0019208B">
        <w:rPr>
          <w:sz w:val="20"/>
          <w:szCs w:val="20"/>
          <w:lang w:val="sq-AL"/>
        </w:rPr>
        <w:t>Presidenti i Republikës së Shqipërisë me dekretin nr. 8844, datë 15 dhjetor 2015, ka caktuar datën 21 qershor 2015 si datë për zhvillimin e zgjedhjeve për organet e qeverisjes vendore.</w:t>
      </w:r>
    </w:p>
    <w:p w:rsidR="0086154B" w:rsidRPr="0019208B" w:rsidRDefault="0086154B" w:rsidP="00704930">
      <w:pPr>
        <w:spacing w:line="360" w:lineRule="auto"/>
        <w:ind w:left="-450" w:right="27"/>
        <w:jc w:val="both"/>
        <w:rPr>
          <w:sz w:val="20"/>
          <w:szCs w:val="20"/>
          <w:lang w:val="sq-AL"/>
        </w:rPr>
      </w:pPr>
      <w:r w:rsidRPr="0019208B">
        <w:rPr>
          <w:sz w:val="20"/>
          <w:szCs w:val="20"/>
          <w:lang w:val="sq-AL"/>
        </w:rPr>
        <w:lastRenderedPageBreak/>
        <w:t xml:space="preserve">Kodi Zgjedhor në nenin 67, pika 1, 2 dhe 3, parashikon për zgjedhjet për organet e qeverisjes vendore, kandidatët për Kryetar Bashkie listat e kandidatëve për këshillat bashkiak regjistrohen në KZAZ-në që mbulon njësinë e qeverisjes vendore ose në KQZ, në ato raste kur territori i njësisë vendore mbulohet nga më shumë se një KZAZ. </w:t>
      </w: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Të drejtën e regjistrimit si subjekt zgjedhor sipas përcaktimeve të nenit 70 të Kodit Zgjedhor e kanë dhe kandidatët e propozuar nga zgjedhësit.  Për regjistrimin e subjekteve zgjedhore sipas dispozitave të sipërcituara nevojitet që partitë politike, koalicionet zgjedhore, kandidatët e propozuar nga zgjedhësit duhet të plotësojnë dokumentacionin e kandidimit sipas përcaktimeve të nenit 72, pika 2 të Kodit Zgjedhor.   </w:t>
      </w: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Neni 72, pika 1, ka përcaktuar detyrimin e KQZ-së për miratimin e formateve të dokumentacionit të kandidimit. Në hartimin e përmbajtjes së modeleve të kandidimit, si dhe në përcaktimin e udhëzuesit për plotësimin e tyre, KQZ bazohet në përcaktimet e nenit 67, pika 1 dhe 2, neni 68, neni 70, neni 71, neni 72. </w:t>
      </w:r>
    </w:p>
    <w:p w:rsidR="0086154B" w:rsidRPr="0019208B" w:rsidRDefault="0086154B" w:rsidP="00704930">
      <w:pPr>
        <w:spacing w:line="360" w:lineRule="auto"/>
        <w:ind w:left="-450" w:right="27"/>
        <w:jc w:val="both"/>
        <w:rPr>
          <w:sz w:val="20"/>
          <w:szCs w:val="20"/>
          <w:lang w:val="sq-AL"/>
        </w:rPr>
      </w:pPr>
      <w:r w:rsidRPr="0019208B">
        <w:rPr>
          <w:sz w:val="20"/>
          <w:szCs w:val="20"/>
          <w:lang w:val="sq-AL"/>
        </w:rPr>
        <w:t>Në nenin 165, parashikohet se partitë politike të regjistruara si koalicion në KQZ, paraqesin vetëm një kandidat të përbashkët për Kryetar Bashkie.</w:t>
      </w:r>
    </w:p>
    <w:p w:rsidR="0086154B" w:rsidRPr="0019208B" w:rsidRDefault="0086154B" w:rsidP="00704930">
      <w:pPr>
        <w:spacing w:line="360" w:lineRule="auto"/>
        <w:ind w:left="-450" w:right="27"/>
        <w:jc w:val="both"/>
        <w:rPr>
          <w:sz w:val="20"/>
          <w:szCs w:val="20"/>
          <w:lang w:val="sq-AL"/>
        </w:rPr>
      </w:pPr>
      <w:r w:rsidRPr="0019208B">
        <w:rPr>
          <w:sz w:val="20"/>
          <w:szCs w:val="20"/>
          <w:lang w:val="sq-AL"/>
        </w:rPr>
        <w:t>Sipas nenit 63 të Kodit Zgjedhor, kandidat është shtetasi që plotëson kushtet e parashikuara nga neni 45 dhe 69 i Kushtetutës, dhe regjistrohet si i till, në përputhje me Kodin Zgj</w:t>
      </w:r>
      <w:r w:rsidR="0019208B">
        <w:rPr>
          <w:sz w:val="20"/>
          <w:szCs w:val="20"/>
          <w:lang w:val="sq-AL"/>
        </w:rPr>
        <w:t>e</w:t>
      </w:r>
      <w:r w:rsidRPr="0019208B">
        <w:rPr>
          <w:sz w:val="20"/>
          <w:szCs w:val="20"/>
          <w:lang w:val="sq-AL"/>
        </w:rPr>
        <w:t>dhor në KQZ ose KZAZ si dhe nuk mund të kandidoj dhe as të zgjidhet pa hequr më parë dorë nga detyra:</w:t>
      </w:r>
    </w:p>
    <w:p w:rsidR="0086154B" w:rsidRPr="0019208B" w:rsidRDefault="0086154B" w:rsidP="00704930">
      <w:pPr>
        <w:spacing w:line="360" w:lineRule="auto"/>
        <w:ind w:left="-450" w:right="27"/>
        <w:jc w:val="both"/>
        <w:rPr>
          <w:sz w:val="20"/>
          <w:szCs w:val="20"/>
          <w:lang w:val="sq-AL"/>
        </w:rPr>
      </w:pPr>
      <w:r w:rsidRPr="0019208B">
        <w:rPr>
          <w:sz w:val="20"/>
          <w:szCs w:val="20"/>
          <w:lang w:val="sq-AL"/>
        </w:rPr>
        <w:t>a) gjyqtarët, prokurorët;</w:t>
      </w:r>
    </w:p>
    <w:p w:rsidR="0086154B" w:rsidRPr="0019208B" w:rsidRDefault="0086154B" w:rsidP="00704930">
      <w:pPr>
        <w:spacing w:line="360" w:lineRule="auto"/>
        <w:ind w:left="-450" w:right="27"/>
        <w:jc w:val="both"/>
        <w:rPr>
          <w:sz w:val="20"/>
          <w:szCs w:val="20"/>
          <w:lang w:val="sq-AL"/>
        </w:rPr>
      </w:pPr>
      <w:r w:rsidRPr="0019208B">
        <w:rPr>
          <w:sz w:val="20"/>
          <w:szCs w:val="20"/>
          <w:lang w:val="sq-AL"/>
        </w:rPr>
        <w:t>b) ushtarakët e shërbimit aktiv;</w:t>
      </w:r>
    </w:p>
    <w:p w:rsidR="0086154B" w:rsidRPr="0019208B" w:rsidRDefault="0086154B" w:rsidP="00704930">
      <w:pPr>
        <w:spacing w:line="360" w:lineRule="auto"/>
        <w:ind w:left="-450" w:right="27"/>
        <w:jc w:val="both"/>
        <w:rPr>
          <w:sz w:val="20"/>
          <w:szCs w:val="20"/>
          <w:lang w:val="sq-AL"/>
        </w:rPr>
      </w:pPr>
      <w:r w:rsidRPr="0019208B">
        <w:rPr>
          <w:sz w:val="20"/>
          <w:szCs w:val="20"/>
          <w:lang w:val="sq-AL"/>
        </w:rPr>
        <w:t>c) punonjësit e policisë dhe të sigurimit kombëtar;</w:t>
      </w:r>
    </w:p>
    <w:p w:rsidR="0086154B" w:rsidRPr="0019208B" w:rsidRDefault="0086154B" w:rsidP="00704930">
      <w:pPr>
        <w:spacing w:line="360" w:lineRule="auto"/>
        <w:ind w:left="-450" w:right="27"/>
        <w:jc w:val="both"/>
        <w:rPr>
          <w:sz w:val="20"/>
          <w:szCs w:val="20"/>
          <w:lang w:val="sq-AL"/>
        </w:rPr>
      </w:pPr>
      <w:r w:rsidRPr="0019208B">
        <w:rPr>
          <w:sz w:val="20"/>
          <w:szCs w:val="20"/>
          <w:lang w:val="sq-AL"/>
        </w:rPr>
        <w:t>ç) përfaqësuesit diplomatikë;</w:t>
      </w: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d) </w:t>
      </w:r>
      <w:r w:rsidR="00451842" w:rsidRPr="0019208B">
        <w:rPr>
          <w:sz w:val="20"/>
          <w:szCs w:val="20"/>
          <w:lang w:val="sq-AL"/>
        </w:rPr>
        <w:t>....................................................................</w:t>
      </w:r>
      <w:r w:rsidRPr="0019208B">
        <w:rPr>
          <w:sz w:val="20"/>
          <w:szCs w:val="20"/>
          <w:lang w:val="sq-AL"/>
        </w:rPr>
        <w:t>;</w:t>
      </w:r>
    </w:p>
    <w:p w:rsidR="0086154B" w:rsidRPr="0019208B" w:rsidRDefault="0086154B" w:rsidP="00704930">
      <w:pPr>
        <w:spacing w:line="360" w:lineRule="auto"/>
        <w:ind w:left="-450" w:right="27"/>
        <w:jc w:val="both"/>
        <w:rPr>
          <w:sz w:val="20"/>
          <w:szCs w:val="20"/>
          <w:lang w:val="sq-AL"/>
        </w:rPr>
      </w:pPr>
      <w:r w:rsidRPr="0019208B">
        <w:rPr>
          <w:sz w:val="20"/>
          <w:szCs w:val="20"/>
          <w:lang w:val="sq-AL"/>
        </w:rPr>
        <w:t>dh) deputetët, kur konkurrojnë për zgjedhjet për organet e qeverisjes vendore;</w:t>
      </w:r>
    </w:p>
    <w:p w:rsidR="0086154B" w:rsidRPr="0019208B" w:rsidRDefault="0086154B" w:rsidP="00704930">
      <w:pPr>
        <w:spacing w:line="360" w:lineRule="auto"/>
        <w:ind w:left="-450" w:right="27"/>
        <w:jc w:val="both"/>
        <w:rPr>
          <w:sz w:val="20"/>
          <w:szCs w:val="20"/>
          <w:lang w:val="sq-AL"/>
        </w:rPr>
      </w:pPr>
      <w:r w:rsidRPr="0019208B">
        <w:rPr>
          <w:sz w:val="20"/>
          <w:szCs w:val="20"/>
          <w:lang w:val="sq-AL"/>
        </w:rPr>
        <w:t>e) prefektët në vendet ku kryejnë detyrat e tyre për zgjedhjet</w:t>
      </w: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    në Kuvend dhe për organet e qeverisjes vendore;</w:t>
      </w:r>
    </w:p>
    <w:p w:rsidR="0086154B" w:rsidRPr="0019208B" w:rsidRDefault="0086154B" w:rsidP="00704930">
      <w:pPr>
        <w:spacing w:line="360" w:lineRule="auto"/>
        <w:ind w:left="-450" w:right="27"/>
        <w:jc w:val="both"/>
        <w:rPr>
          <w:sz w:val="20"/>
          <w:szCs w:val="20"/>
          <w:lang w:val="sq-AL"/>
        </w:rPr>
      </w:pPr>
      <w:r w:rsidRPr="0019208B">
        <w:rPr>
          <w:sz w:val="20"/>
          <w:szCs w:val="20"/>
          <w:lang w:val="sq-AL"/>
        </w:rPr>
        <w:t>ë) kryetarët dhe anëtarët e komisioneve të zgjedhjeve;</w:t>
      </w:r>
    </w:p>
    <w:p w:rsidR="0086154B" w:rsidRPr="0019208B" w:rsidRDefault="0086154B" w:rsidP="00704930">
      <w:pPr>
        <w:spacing w:line="360" w:lineRule="auto"/>
        <w:ind w:left="-450" w:right="27"/>
        <w:jc w:val="both"/>
        <w:rPr>
          <w:sz w:val="20"/>
          <w:szCs w:val="20"/>
          <w:lang w:val="sq-AL"/>
        </w:rPr>
      </w:pPr>
      <w:r w:rsidRPr="0019208B">
        <w:rPr>
          <w:sz w:val="20"/>
          <w:szCs w:val="20"/>
          <w:lang w:val="sq-AL"/>
        </w:rPr>
        <w:t>f) Presidenti i Republikës;</w:t>
      </w:r>
    </w:p>
    <w:p w:rsidR="0086154B" w:rsidRPr="0019208B" w:rsidRDefault="0086154B" w:rsidP="00704930">
      <w:pPr>
        <w:spacing w:line="360" w:lineRule="auto"/>
        <w:ind w:left="-450" w:right="27"/>
        <w:jc w:val="both"/>
        <w:rPr>
          <w:sz w:val="20"/>
          <w:szCs w:val="20"/>
          <w:lang w:val="sq-AL"/>
        </w:rPr>
      </w:pPr>
      <w:r w:rsidRPr="0019208B">
        <w:rPr>
          <w:sz w:val="20"/>
          <w:szCs w:val="20"/>
          <w:lang w:val="sq-AL"/>
        </w:rPr>
        <w:t>g) zyrtarët e lartë të administratës shtetërore të përcaktuar me ligj.</w:t>
      </w:r>
    </w:p>
    <w:p w:rsidR="0086154B" w:rsidRPr="0019208B" w:rsidRDefault="0086154B" w:rsidP="00704930">
      <w:pPr>
        <w:spacing w:line="360" w:lineRule="auto"/>
        <w:ind w:left="-450" w:right="27"/>
        <w:jc w:val="both"/>
        <w:rPr>
          <w:sz w:val="20"/>
          <w:szCs w:val="20"/>
          <w:lang w:val="sq-AL"/>
        </w:rPr>
      </w:pP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Në përputhje me dispozitat e sipërcituara neni 72, në pikën 2 </w:t>
      </w:r>
      <w:r w:rsidR="0019208B" w:rsidRPr="0019208B">
        <w:rPr>
          <w:sz w:val="20"/>
          <w:szCs w:val="20"/>
          <w:lang w:val="sq-AL"/>
        </w:rPr>
        <w:t>germa</w:t>
      </w:r>
      <w:r w:rsidRPr="0019208B">
        <w:rPr>
          <w:sz w:val="20"/>
          <w:szCs w:val="20"/>
          <w:lang w:val="sq-AL"/>
        </w:rPr>
        <w:t xml:space="preserve"> c, parashikon  se  kandidati duhet të depozitojë dhe deklaratën e dorëheqjes nga funksionet e cituara më lartë. Neni 68, pika 2 e Kodit Zgjedhor parashikon se kandidatët për organet e njësisë së qeverisjes vendore, të paraqitur nga partitë politike, të cilat nuk zotërojnë asnjë mandat në Kuvend ose </w:t>
      </w:r>
      <w:r w:rsidR="002912BF">
        <w:rPr>
          <w:sz w:val="20"/>
          <w:szCs w:val="20"/>
          <w:lang w:val="sq-AL"/>
        </w:rPr>
        <w:t>si kryetar bashkie apo si anëtr i këshillit të bashkisë përkatëse</w:t>
      </w:r>
      <w:r w:rsidRPr="0019208B">
        <w:rPr>
          <w:sz w:val="20"/>
          <w:szCs w:val="20"/>
          <w:lang w:val="sq-AL"/>
        </w:rPr>
        <w:t xml:space="preserve">, duhet të mbështeten nga jo më pak se 1 për qind e zgjedhësve të </w:t>
      </w:r>
      <w:r w:rsidRPr="0019208B">
        <w:rPr>
          <w:sz w:val="20"/>
          <w:szCs w:val="20"/>
          <w:lang w:val="sq-AL"/>
        </w:rPr>
        <w:lastRenderedPageBreak/>
        <w:t xml:space="preserve">asaj njësie, por, në çdo rast, jo më shumë se 3,000 dhe jo më pak se 50 zgjedhës. Bën përjashtim nga ky rregull koalicioni, ku partitë pjesëtare zotërojnë bashkërisht në Kuvend një numër mandatesh jo më të vogël se numri i partive pjesëtare të koalicionit, ose kur zotërojnë bashkërisht në këshillin </w:t>
      </w:r>
      <w:r w:rsidR="002912BF">
        <w:rPr>
          <w:sz w:val="20"/>
          <w:szCs w:val="20"/>
          <w:lang w:val="sq-AL"/>
        </w:rPr>
        <w:t xml:space="preserve">e bashkise </w:t>
      </w:r>
      <w:r w:rsidRPr="0019208B">
        <w:rPr>
          <w:sz w:val="20"/>
          <w:szCs w:val="20"/>
          <w:lang w:val="sq-AL"/>
        </w:rPr>
        <w:t>përkatës një numër mandatesh jo më të vogël se numri i partive pjesëtare të koalicionit. Partia politike ose koalicioni paraqet një vërtetim me shkrim, të nënshkruar nga institucioni i Kuvendit apo njësia e qeverisjes vendore, ku vërtetohet zotërimi i mandatit të paktën 6 muajt e fundit.</w:t>
      </w:r>
    </w:p>
    <w:p w:rsidR="0086154B" w:rsidRPr="0019208B" w:rsidRDefault="0086154B" w:rsidP="00704930">
      <w:pPr>
        <w:spacing w:line="360" w:lineRule="auto"/>
        <w:ind w:left="-450" w:right="27"/>
        <w:jc w:val="both"/>
        <w:rPr>
          <w:sz w:val="20"/>
          <w:szCs w:val="20"/>
          <w:lang w:val="sq-AL"/>
        </w:rPr>
      </w:pPr>
      <w:r w:rsidRPr="0019208B">
        <w:rPr>
          <w:sz w:val="20"/>
          <w:szCs w:val="20"/>
          <w:lang w:val="sq-AL"/>
        </w:rPr>
        <w:t>Neni 70 parashikon të drejtën e një grup zgjedhësish të propozojnë kandidat për kryetar bashkie, apo për këshillat vendor. Për paraqitjen e kandidatëve nga zgjedhësit krijo</w:t>
      </w:r>
      <w:r w:rsidR="0019208B">
        <w:rPr>
          <w:sz w:val="20"/>
          <w:szCs w:val="20"/>
          <w:lang w:val="sq-AL"/>
        </w:rPr>
        <w:t>het një Komitet Nismëtari i për</w:t>
      </w:r>
      <w:r w:rsidRPr="0019208B">
        <w:rPr>
          <w:sz w:val="20"/>
          <w:szCs w:val="20"/>
          <w:lang w:val="sq-AL"/>
        </w:rPr>
        <w:t>bërë nga 9 zgjedhës të zonës zgjedhore përkatëse. Komiteti nismëtar krijohet për organizimin e punën për mbledhjen e nënshkrimeve të zgjedhësve që do të mbështesin kandidatin. Sipas nenit 71 te Kodit Zgjedhor për mbledhjen e nënshkrimeve KQZ duhet të miratojë dh</w:t>
      </w:r>
      <w:r w:rsidR="0019208B">
        <w:rPr>
          <w:sz w:val="20"/>
          <w:szCs w:val="20"/>
          <w:lang w:val="sq-AL"/>
        </w:rPr>
        <w:t>e</w:t>
      </w:r>
      <w:r w:rsidRPr="0019208B">
        <w:rPr>
          <w:sz w:val="20"/>
          <w:szCs w:val="20"/>
          <w:lang w:val="sq-AL"/>
        </w:rPr>
        <w:t xml:space="preserve"> të pajisë subjektet zgjedhore të interesuara me formularin tip për mbledhjen e nënshkrimeve. Bashkëlidhur formularit për çdo zgjedhës, duhet të depozitohet fotokopja e letërnjoftimit të vlefshme e nënshkruar nga zgjedhësi. Përjashtohen nga detyrimi i mësipërm kandidatët e propozuar nga zgjedhësit, nëse janë kryetar bashkie, anëtarë të këshillit të </w:t>
      </w:r>
      <w:r w:rsidR="002912BF">
        <w:rPr>
          <w:sz w:val="20"/>
          <w:szCs w:val="20"/>
          <w:lang w:val="sq-AL"/>
        </w:rPr>
        <w:t>bashkisë</w:t>
      </w:r>
      <w:r w:rsidRPr="0019208B">
        <w:rPr>
          <w:sz w:val="20"/>
          <w:szCs w:val="20"/>
          <w:lang w:val="sq-AL"/>
        </w:rPr>
        <w:t xml:space="preserve"> përkatëse ose deputet. Për të verifikuar plotësimin ose përjashtimin e këtij detyrimi ligjor, dokumentacioni i kandidimit në çdo rast duhet të shoqërohet ose me vërtetimin për zotërimin e mandatit ose me certifikatën e lindjes.</w:t>
      </w: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Komisionet e Zonave të Administrimit zgjedhor në bazë të nenit 33, </w:t>
      </w:r>
      <w:r w:rsidR="0019208B" w:rsidRPr="0019208B">
        <w:rPr>
          <w:sz w:val="20"/>
          <w:szCs w:val="20"/>
          <w:lang w:val="sq-AL"/>
        </w:rPr>
        <w:t>germa</w:t>
      </w:r>
      <w:r w:rsidRPr="0019208B">
        <w:rPr>
          <w:sz w:val="20"/>
          <w:szCs w:val="20"/>
          <w:lang w:val="sq-AL"/>
        </w:rPr>
        <w:t xml:space="preserve"> f, për zgjedhjet për organet e qeverisjes vendore ka kompetencën të regjistrojë subjektet zgjedhore dhe kandidatët për zgjedhje. Në zbatim të kësaj kompetence, KZAZ-të do të marrin dhe vendimet përkatëse. KQZ, në kuadër të unifikimit të dokumentacionit të punës së KZAZ-së, duhet të miratojë dhe vendimet përkatëse për regjistrimin, ose sipas rastit </w:t>
      </w:r>
      <w:r w:rsidR="0019208B" w:rsidRPr="0019208B">
        <w:rPr>
          <w:sz w:val="20"/>
          <w:szCs w:val="20"/>
          <w:lang w:val="sq-AL"/>
        </w:rPr>
        <w:t>mos regjistrimin</w:t>
      </w:r>
      <w:r w:rsidRPr="0019208B">
        <w:rPr>
          <w:sz w:val="20"/>
          <w:szCs w:val="20"/>
          <w:lang w:val="sq-AL"/>
        </w:rPr>
        <w:t xml:space="preserve">  e kandidatëve për zgjedhjet për organet e qeverisjes vendore. </w:t>
      </w: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Për përmbushjen e detyrimeve ligjore sa më sipër, për zgjedhjet e datës 21 qershor 2015, për Kryetar Bashkie është hartuar seti i dokumentave të kandidimit i përbërë nga: </w:t>
      </w:r>
    </w:p>
    <w:p w:rsidR="0086154B" w:rsidRPr="0019208B" w:rsidRDefault="0086154B" w:rsidP="00704930">
      <w:pPr>
        <w:spacing w:after="120" w:line="360" w:lineRule="auto"/>
        <w:ind w:left="-450" w:right="27"/>
        <w:jc w:val="both"/>
        <w:rPr>
          <w:sz w:val="20"/>
          <w:szCs w:val="20"/>
          <w:lang w:val="sq-AL"/>
        </w:rPr>
      </w:pPr>
      <w:r w:rsidRPr="0019208B">
        <w:rPr>
          <w:sz w:val="20"/>
          <w:szCs w:val="20"/>
          <w:lang w:val="sq-AL"/>
        </w:rPr>
        <w:t xml:space="preserve">Model 01 K, “Kërkesë për regjistrimin e kandidatit të propozuar nga zgjedhësit për Kryetar/ Anëtar Këshilli i Bashkisë, që zotëron mandat në Kuvend/Këshillin e Bashkisë, apo si kryetar i njësisë së qeverisjes vendore.  Model 02 K, “Kërkesë e partisë për regjistrimin e kandidatit për kryetar bashkie”, Model 03 K, “Kërkesë e koalicionit për regjistrimin e kandidatit për Kryetar Bashkie”, Model 04 K, “Për regjistrimin e Komitetit Nismëtar”, Model 05 K “Deklaratë e kandidatit për Kryetar/anëtar Këshilli të Bashkisë”, Model 06 K, “Deklaratë e kandidatit për kryetar/ anëtar Këshilli Bashkie të propozuar nga zgjedhësit”, Model 08 K, “Lista mbështetëse për paraqitjen e kandidatëve për Kryetar Bashkie /anëtar Këshilli, nga partia politike/ koalicioni/ apo kandidatët e propozuar nga zgjedhësit”,                          </w:t>
      </w:r>
    </w:p>
    <w:p w:rsidR="0086154B" w:rsidRPr="0019208B" w:rsidRDefault="0086154B" w:rsidP="00AA5D15">
      <w:pPr>
        <w:spacing w:after="120" w:line="360" w:lineRule="auto"/>
        <w:ind w:left="-450" w:right="27"/>
        <w:jc w:val="both"/>
        <w:rPr>
          <w:sz w:val="20"/>
          <w:szCs w:val="20"/>
          <w:lang w:val="sq-AL"/>
        </w:rPr>
      </w:pPr>
      <w:r w:rsidRPr="0019208B">
        <w:rPr>
          <w:sz w:val="20"/>
          <w:szCs w:val="20"/>
          <w:lang w:val="sq-AL"/>
        </w:rPr>
        <w:lastRenderedPageBreak/>
        <w:t xml:space="preserve">Model 09 K, “Deklarim i subjektit paraqitës të listës shumemërore për vendet sipas </w:t>
      </w:r>
      <w:r w:rsidR="0019208B" w:rsidRPr="0019208B">
        <w:rPr>
          <w:sz w:val="20"/>
          <w:szCs w:val="20"/>
          <w:lang w:val="sq-AL"/>
        </w:rPr>
        <w:t>kuotës</w:t>
      </w:r>
      <w:r w:rsidRPr="0019208B">
        <w:rPr>
          <w:sz w:val="20"/>
          <w:szCs w:val="20"/>
          <w:lang w:val="sq-AL"/>
        </w:rPr>
        <w:t xml:space="preserve"> gjinore”, Model 10 K, “Kërkesë për regjistrimin e listës shumemërore të kandidatëve”,</w:t>
      </w:r>
      <w:r w:rsidR="00AA5D15">
        <w:rPr>
          <w:sz w:val="20"/>
          <w:szCs w:val="20"/>
          <w:lang w:val="sq-AL"/>
        </w:rPr>
        <w:t xml:space="preserve"> </w:t>
      </w:r>
      <w:r w:rsidRPr="0019208B">
        <w:rPr>
          <w:sz w:val="20"/>
          <w:szCs w:val="20"/>
          <w:lang w:val="sq-AL"/>
        </w:rPr>
        <w:t>Model 11 K, “Kërkesë për regjistrimin e kandidatit të propozuar nga zgjedhësit”, Model 12 K, “Procesverbal i dorëzimit të dokumentave të kandidimit”.</w:t>
      </w:r>
    </w:p>
    <w:p w:rsidR="0086154B" w:rsidRPr="0019208B" w:rsidRDefault="0086154B" w:rsidP="00704930">
      <w:pPr>
        <w:spacing w:line="360" w:lineRule="auto"/>
        <w:ind w:left="-450" w:right="27"/>
        <w:jc w:val="both"/>
        <w:rPr>
          <w:sz w:val="20"/>
          <w:szCs w:val="20"/>
          <w:lang w:val="sq-AL"/>
        </w:rPr>
      </w:pPr>
      <w:r w:rsidRPr="0019208B">
        <w:rPr>
          <w:sz w:val="20"/>
          <w:szCs w:val="20"/>
          <w:lang w:val="sq-AL"/>
        </w:rPr>
        <w:t xml:space="preserve">Për KZAZ-në janë hartuar seti </w:t>
      </w:r>
      <w:r w:rsidR="004776F0">
        <w:rPr>
          <w:sz w:val="20"/>
          <w:szCs w:val="20"/>
          <w:lang w:val="sq-AL"/>
        </w:rPr>
        <w:t>i modeleve te vendimeve</w:t>
      </w:r>
      <w:r w:rsidRPr="0019208B">
        <w:rPr>
          <w:sz w:val="20"/>
          <w:szCs w:val="20"/>
          <w:lang w:val="sq-AL"/>
        </w:rPr>
        <w:t xml:space="preserve"> i përbërë nga:</w:t>
      </w:r>
    </w:p>
    <w:p w:rsidR="00B466C7" w:rsidRPr="0019208B" w:rsidRDefault="0086154B" w:rsidP="00704930">
      <w:pPr>
        <w:spacing w:line="360" w:lineRule="auto"/>
        <w:ind w:left="-450" w:right="-514"/>
        <w:jc w:val="both"/>
        <w:rPr>
          <w:sz w:val="20"/>
          <w:szCs w:val="20"/>
          <w:lang w:val="sq-AL"/>
        </w:rPr>
      </w:pPr>
      <w:r w:rsidRPr="0019208B">
        <w:rPr>
          <w:sz w:val="20"/>
          <w:szCs w:val="20"/>
          <w:lang w:val="sq-AL"/>
        </w:rPr>
        <w:t>Model - 13 V, Vendim, “Për regjistrimin e k</w:t>
      </w:r>
      <w:r w:rsidR="00956CF6">
        <w:rPr>
          <w:sz w:val="20"/>
          <w:szCs w:val="20"/>
          <w:lang w:val="sq-AL"/>
        </w:rPr>
        <w:t>andidatit për Kryetar Bashkie”</w:t>
      </w:r>
      <w:r w:rsidRPr="0019208B">
        <w:rPr>
          <w:sz w:val="20"/>
          <w:szCs w:val="20"/>
          <w:lang w:val="sq-AL"/>
        </w:rPr>
        <w:t>, Model – 14 V, Vendim, “Për mos regjistrimin e kandidatit për Kr</w:t>
      </w:r>
      <w:r w:rsidR="00956CF6">
        <w:rPr>
          <w:sz w:val="20"/>
          <w:szCs w:val="20"/>
          <w:lang w:val="sq-AL"/>
        </w:rPr>
        <w:t>yetar Bashkie”</w:t>
      </w:r>
      <w:r w:rsidRPr="0019208B">
        <w:rPr>
          <w:sz w:val="20"/>
          <w:szCs w:val="20"/>
          <w:lang w:val="sq-AL"/>
        </w:rPr>
        <w:t xml:space="preserve">, Model – 15 V, Vendim, “Për regjistrimin e listës shumemërore për këshillin e Bashkisë”, Model -16 V, Vendim, “Për </w:t>
      </w:r>
      <w:r w:rsidR="0019208B" w:rsidRPr="0019208B">
        <w:rPr>
          <w:sz w:val="20"/>
          <w:szCs w:val="20"/>
          <w:lang w:val="sq-AL"/>
        </w:rPr>
        <w:t>mos regjistrimin</w:t>
      </w:r>
      <w:r w:rsidRPr="0019208B">
        <w:rPr>
          <w:sz w:val="20"/>
          <w:szCs w:val="20"/>
          <w:lang w:val="sq-AL"/>
        </w:rPr>
        <w:t xml:space="preserve"> e listës shumemërore për këshillin e Bashkisë”.</w:t>
      </w:r>
    </w:p>
    <w:p w:rsidR="0086154B" w:rsidRDefault="0086154B" w:rsidP="00704930">
      <w:pPr>
        <w:spacing w:line="360" w:lineRule="auto"/>
        <w:ind w:left="-450" w:right="-514"/>
        <w:jc w:val="both"/>
        <w:rPr>
          <w:b/>
          <w:sz w:val="20"/>
          <w:szCs w:val="20"/>
          <w:lang w:val="sq-AL"/>
        </w:rPr>
      </w:pPr>
    </w:p>
    <w:p w:rsidR="00D70E18" w:rsidRPr="0019208B" w:rsidRDefault="00D70E18" w:rsidP="00704930">
      <w:pPr>
        <w:spacing w:line="360" w:lineRule="auto"/>
        <w:ind w:left="-450" w:right="-514"/>
        <w:jc w:val="both"/>
        <w:rPr>
          <w:b/>
          <w:sz w:val="20"/>
          <w:szCs w:val="20"/>
          <w:lang w:val="sq-AL"/>
        </w:rPr>
      </w:pPr>
    </w:p>
    <w:p w:rsidR="00B466C7" w:rsidRPr="0019208B" w:rsidRDefault="00B466C7" w:rsidP="0019208B">
      <w:pPr>
        <w:spacing w:line="360" w:lineRule="auto"/>
        <w:ind w:left="360" w:right="-514"/>
        <w:jc w:val="center"/>
        <w:rPr>
          <w:b/>
          <w:sz w:val="20"/>
          <w:szCs w:val="20"/>
          <w:lang w:val="sq-AL"/>
        </w:rPr>
      </w:pPr>
      <w:r w:rsidRPr="0019208B">
        <w:rPr>
          <w:b/>
          <w:sz w:val="20"/>
          <w:szCs w:val="20"/>
          <w:lang w:val="sq-AL"/>
        </w:rPr>
        <w:t>PËR KËTO ARSYE:</w:t>
      </w:r>
    </w:p>
    <w:p w:rsidR="00B466C7" w:rsidRPr="0019208B" w:rsidRDefault="00B466C7" w:rsidP="00704930">
      <w:pPr>
        <w:spacing w:line="360" w:lineRule="auto"/>
        <w:ind w:left="360" w:right="-514"/>
        <w:jc w:val="both"/>
        <w:rPr>
          <w:b/>
          <w:sz w:val="20"/>
          <w:szCs w:val="20"/>
          <w:lang w:val="sq-AL"/>
        </w:rPr>
      </w:pPr>
    </w:p>
    <w:p w:rsidR="00B466C7" w:rsidRPr="0019208B" w:rsidRDefault="00B466C7" w:rsidP="00704930">
      <w:pPr>
        <w:spacing w:line="360" w:lineRule="auto"/>
        <w:ind w:left="-450" w:right="-514"/>
        <w:jc w:val="both"/>
        <w:rPr>
          <w:sz w:val="20"/>
          <w:szCs w:val="20"/>
          <w:lang w:val="sq-AL"/>
        </w:rPr>
      </w:pPr>
      <w:r w:rsidRPr="0019208B">
        <w:rPr>
          <w:sz w:val="20"/>
          <w:szCs w:val="20"/>
          <w:lang w:val="sq-AL"/>
        </w:rPr>
        <w:t>Komisioni Qendror i Zgjedhjeve, bazuar në nenin 23, pika 1 germa “a”, nenin 71, pika 1, dhe nenin 72, pika 1, të ligjit Nr. 10019, datë 29.12.2008 “Kodi Zgjedhor i Republikës së Shqipërisë”, i ndryshuar.</w:t>
      </w:r>
    </w:p>
    <w:p w:rsidR="00B466C7" w:rsidRPr="0019208B" w:rsidRDefault="00B466C7" w:rsidP="0019208B">
      <w:pPr>
        <w:spacing w:line="360" w:lineRule="auto"/>
        <w:ind w:right="-514"/>
        <w:jc w:val="center"/>
        <w:rPr>
          <w:b/>
          <w:sz w:val="20"/>
          <w:szCs w:val="20"/>
          <w:lang w:val="sq-AL"/>
        </w:rPr>
      </w:pPr>
      <w:r w:rsidRPr="0019208B">
        <w:rPr>
          <w:b/>
          <w:sz w:val="20"/>
          <w:szCs w:val="20"/>
          <w:lang w:val="sq-AL"/>
        </w:rPr>
        <w:t>V E N D O S I:</w:t>
      </w:r>
    </w:p>
    <w:p w:rsidR="00D70E18" w:rsidRDefault="00406248" w:rsidP="00406248">
      <w:pPr>
        <w:spacing w:line="360" w:lineRule="auto"/>
        <w:ind w:left="-450" w:right="-514"/>
        <w:jc w:val="both"/>
        <w:rPr>
          <w:sz w:val="20"/>
          <w:szCs w:val="20"/>
          <w:lang w:val="sq-AL"/>
        </w:rPr>
      </w:pPr>
      <w:r>
        <w:rPr>
          <w:sz w:val="20"/>
          <w:szCs w:val="20"/>
          <w:lang w:val="sq-AL"/>
        </w:rPr>
        <w:t xml:space="preserve">1. </w:t>
      </w:r>
      <w:r w:rsidR="00B466C7" w:rsidRPr="0019208B">
        <w:rPr>
          <w:sz w:val="20"/>
          <w:szCs w:val="20"/>
          <w:lang w:val="sq-AL"/>
        </w:rPr>
        <w:t>Për zgjedhjet e organeve të qeverisjes vendore të datës 21 qershor 2015 për Kryetar Bashkie dhe anëtar Këshilli, të miratojë modelet e dokumentacionit të kandidimit si më poshtë:</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01 K, “Kërkesë për regjistrimin e kandidatit të propozuar nga zgjedhësit për Kryetar/Anëtar Këshilli i Bashkisë, që zotëron mandat në Kuvend/Këshillin e Bashkisë, apo si kryetar i bashkisë përkatëse;</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 xml:space="preserve">Model 02 K, “Kërkesë e partisë për regjistrimin e kandidatit për kryetar bashkie”; </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 xml:space="preserve">Model 03 K, “Kërkesë e koalicionit për regjistrimin e kandidatit për Kryetar Bashkie”; </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04 K, “Për regjistrimin e Komitetit Nismëtar”;</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05 K “Deklaratë e kandidatit për Kryetar/anëtar Këshilli të Bashkisë”;</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06 K, “Deklaratë e kandidatit për kryetar/ anëtar Këshilli Bashkie të propozuar nga zgjedhësit”;</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 xml:space="preserve">Model 08 K, “Lista mbështetëse për paraqitjen e kandidatëve për Kryetar Bashkie /anëtar Këshilli, nga partia politike/koalicioni”; </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09 K, “Deklarim i subjektit paraqitës të listës shumemërore për vendet sipas kuotës gjinore”;</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10 K, “Kërkesë për regjistrimin e listës shumemërore të kandidatëve”;</w:t>
      </w:r>
    </w:p>
    <w:p w:rsidR="00D70E18" w:rsidRP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11 K, “Kërkesë për regjistrimin e kandidatit të propozuar nga zgjedhësit”;</w:t>
      </w:r>
    </w:p>
    <w:p w:rsidR="00D70E18" w:rsidRDefault="00D70E18" w:rsidP="00D70E18">
      <w:pPr>
        <w:pStyle w:val="ListParagraph"/>
        <w:numPr>
          <w:ilvl w:val="0"/>
          <w:numId w:val="5"/>
        </w:numPr>
        <w:spacing w:line="360" w:lineRule="auto"/>
        <w:ind w:right="-514"/>
        <w:jc w:val="both"/>
        <w:rPr>
          <w:sz w:val="20"/>
          <w:szCs w:val="20"/>
          <w:lang w:val="sq-AL"/>
        </w:rPr>
      </w:pPr>
      <w:r w:rsidRPr="00D70E18">
        <w:rPr>
          <w:sz w:val="20"/>
          <w:szCs w:val="20"/>
          <w:lang w:val="sq-AL"/>
        </w:rPr>
        <w:t>Model 12 K,  “Procesverbal i dorëzimit të dokumentave të kandidimit”.</w:t>
      </w:r>
      <w:r w:rsidR="00B466C7" w:rsidRPr="00D70E18">
        <w:rPr>
          <w:sz w:val="20"/>
          <w:szCs w:val="20"/>
          <w:lang w:val="sq-AL"/>
        </w:rPr>
        <w:t xml:space="preserve"> </w:t>
      </w:r>
    </w:p>
    <w:p w:rsidR="00D70E18" w:rsidRDefault="00D70E18" w:rsidP="00D70E18">
      <w:pPr>
        <w:spacing w:line="360" w:lineRule="auto"/>
        <w:ind w:left="-90" w:right="-514"/>
        <w:jc w:val="both"/>
        <w:rPr>
          <w:sz w:val="20"/>
          <w:szCs w:val="20"/>
          <w:lang w:val="sq-AL"/>
        </w:rPr>
      </w:pPr>
    </w:p>
    <w:p w:rsidR="00D70E18" w:rsidRDefault="00D70E18" w:rsidP="00D70E18">
      <w:pPr>
        <w:spacing w:line="360" w:lineRule="auto"/>
        <w:ind w:left="-90" w:right="-514"/>
        <w:jc w:val="both"/>
        <w:rPr>
          <w:sz w:val="20"/>
          <w:szCs w:val="20"/>
          <w:lang w:val="sq-AL"/>
        </w:rPr>
      </w:pPr>
    </w:p>
    <w:p w:rsidR="00B466C7" w:rsidRPr="00D70E18" w:rsidRDefault="00B466C7" w:rsidP="00D70E18">
      <w:pPr>
        <w:pStyle w:val="ListParagraph"/>
        <w:numPr>
          <w:ilvl w:val="0"/>
          <w:numId w:val="6"/>
        </w:numPr>
        <w:spacing w:line="360" w:lineRule="auto"/>
        <w:ind w:right="-514"/>
        <w:jc w:val="both"/>
        <w:rPr>
          <w:sz w:val="20"/>
          <w:szCs w:val="20"/>
          <w:lang w:val="sq-AL"/>
        </w:rPr>
      </w:pPr>
      <w:r w:rsidRPr="00D70E18">
        <w:rPr>
          <w:sz w:val="20"/>
          <w:szCs w:val="20"/>
          <w:lang w:val="sq-AL"/>
        </w:rPr>
        <w:t xml:space="preserve">Të miratojë modelet e </w:t>
      </w:r>
      <w:r w:rsidR="00956CF6" w:rsidRPr="00D70E18">
        <w:rPr>
          <w:sz w:val="20"/>
          <w:szCs w:val="20"/>
          <w:lang w:val="sq-AL"/>
        </w:rPr>
        <w:t xml:space="preserve">vendimeve </w:t>
      </w:r>
      <w:r w:rsidRPr="00D70E18">
        <w:rPr>
          <w:sz w:val="20"/>
          <w:szCs w:val="20"/>
          <w:lang w:val="sq-AL"/>
        </w:rPr>
        <w:t>të KZAZ-së si më poshtë:</w:t>
      </w:r>
    </w:p>
    <w:p w:rsidR="0086154B" w:rsidRPr="0019208B" w:rsidRDefault="0086154B" w:rsidP="00704930">
      <w:pPr>
        <w:pStyle w:val="ListParagraph"/>
        <w:numPr>
          <w:ilvl w:val="1"/>
          <w:numId w:val="2"/>
        </w:numPr>
        <w:tabs>
          <w:tab w:val="clear" w:pos="1440"/>
          <w:tab w:val="num" w:pos="450"/>
        </w:tabs>
        <w:spacing w:line="360" w:lineRule="auto"/>
        <w:ind w:right="-514" w:hanging="1350"/>
        <w:jc w:val="both"/>
        <w:rPr>
          <w:sz w:val="20"/>
          <w:szCs w:val="20"/>
          <w:lang w:val="sq-AL"/>
        </w:rPr>
      </w:pPr>
      <w:r w:rsidRPr="0019208B">
        <w:rPr>
          <w:sz w:val="20"/>
          <w:szCs w:val="20"/>
          <w:lang w:val="sq-AL"/>
        </w:rPr>
        <w:t xml:space="preserve">Model - 13 V, </w:t>
      </w:r>
      <w:r w:rsidR="00EF34E5" w:rsidRPr="0019208B">
        <w:rPr>
          <w:sz w:val="20"/>
          <w:szCs w:val="20"/>
          <w:lang w:val="sq-AL"/>
        </w:rPr>
        <w:t xml:space="preserve">   </w:t>
      </w:r>
      <w:r w:rsidRPr="0019208B">
        <w:rPr>
          <w:sz w:val="20"/>
          <w:szCs w:val="20"/>
          <w:lang w:val="sq-AL"/>
        </w:rPr>
        <w:t>Vendim, “Për regjistrimin e kandidatit për Kryetar Bashkie</w:t>
      </w:r>
      <w:r w:rsidR="00EF34E5" w:rsidRPr="0019208B">
        <w:rPr>
          <w:sz w:val="20"/>
          <w:szCs w:val="20"/>
          <w:lang w:val="sq-AL"/>
        </w:rPr>
        <w:t>”;</w:t>
      </w:r>
    </w:p>
    <w:p w:rsidR="0086154B" w:rsidRPr="0019208B" w:rsidRDefault="0086154B" w:rsidP="00704930">
      <w:pPr>
        <w:pStyle w:val="ListParagraph"/>
        <w:numPr>
          <w:ilvl w:val="1"/>
          <w:numId w:val="2"/>
        </w:numPr>
        <w:tabs>
          <w:tab w:val="clear" w:pos="1440"/>
          <w:tab w:val="num" w:pos="450"/>
          <w:tab w:val="left" w:pos="2070"/>
        </w:tabs>
        <w:spacing w:line="360" w:lineRule="auto"/>
        <w:ind w:right="-514" w:hanging="1350"/>
        <w:jc w:val="both"/>
        <w:rPr>
          <w:sz w:val="20"/>
          <w:szCs w:val="20"/>
          <w:lang w:val="sq-AL"/>
        </w:rPr>
      </w:pPr>
      <w:r w:rsidRPr="0019208B">
        <w:rPr>
          <w:sz w:val="20"/>
          <w:szCs w:val="20"/>
          <w:lang w:val="sq-AL"/>
        </w:rPr>
        <w:t xml:space="preserve">Model – 14 V, </w:t>
      </w:r>
      <w:r w:rsidR="00EF34E5" w:rsidRPr="0019208B">
        <w:rPr>
          <w:sz w:val="20"/>
          <w:szCs w:val="20"/>
          <w:lang w:val="sq-AL"/>
        </w:rPr>
        <w:t xml:space="preserve">  </w:t>
      </w:r>
      <w:r w:rsidRPr="0019208B">
        <w:rPr>
          <w:sz w:val="20"/>
          <w:szCs w:val="20"/>
          <w:lang w:val="sq-AL"/>
        </w:rPr>
        <w:t>Vendim, “Për mos regjistrimin e ka</w:t>
      </w:r>
      <w:r w:rsidR="00EF34E5" w:rsidRPr="0019208B">
        <w:rPr>
          <w:sz w:val="20"/>
          <w:szCs w:val="20"/>
          <w:lang w:val="sq-AL"/>
        </w:rPr>
        <w:t>ndidatit për Kryetar Bashkie;</w:t>
      </w:r>
    </w:p>
    <w:p w:rsidR="00EF34E5" w:rsidRPr="0019208B" w:rsidRDefault="0086154B" w:rsidP="00704930">
      <w:pPr>
        <w:pStyle w:val="ListParagraph"/>
        <w:numPr>
          <w:ilvl w:val="1"/>
          <w:numId w:val="2"/>
        </w:numPr>
        <w:tabs>
          <w:tab w:val="clear" w:pos="1440"/>
          <w:tab w:val="num" w:pos="450"/>
          <w:tab w:val="left" w:pos="2070"/>
        </w:tabs>
        <w:spacing w:line="360" w:lineRule="auto"/>
        <w:ind w:right="-514" w:hanging="1350"/>
        <w:jc w:val="both"/>
        <w:rPr>
          <w:sz w:val="20"/>
          <w:szCs w:val="20"/>
          <w:lang w:val="sq-AL"/>
        </w:rPr>
      </w:pPr>
      <w:r w:rsidRPr="0019208B">
        <w:rPr>
          <w:sz w:val="20"/>
          <w:szCs w:val="20"/>
          <w:lang w:val="sq-AL"/>
        </w:rPr>
        <w:t xml:space="preserve">Model – 15 V, </w:t>
      </w:r>
      <w:r w:rsidR="00EF34E5" w:rsidRPr="0019208B">
        <w:rPr>
          <w:sz w:val="20"/>
          <w:szCs w:val="20"/>
          <w:lang w:val="sq-AL"/>
        </w:rPr>
        <w:t xml:space="preserve">  </w:t>
      </w:r>
      <w:r w:rsidRPr="0019208B">
        <w:rPr>
          <w:sz w:val="20"/>
          <w:szCs w:val="20"/>
          <w:lang w:val="sq-AL"/>
        </w:rPr>
        <w:t>Vendim, “Për regjistrimin e listës shumem</w:t>
      </w:r>
      <w:r w:rsidR="00EF34E5" w:rsidRPr="0019208B">
        <w:rPr>
          <w:sz w:val="20"/>
          <w:szCs w:val="20"/>
          <w:lang w:val="sq-AL"/>
        </w:rPr>
        <w:t>ërore për këshillin e Bashkisë”;</w:t>
      </w:r>
      <w:r w:rsidRPr="0019208B">
        <w:rPr>
          <w:sz w:val="20"/>
          <w:szCs w:val="20"/>
          <w:lang w:val="sq-AL"/>
        </w:rPr>
        <w:t xml:space="preserve"> </w:t>
      </w:r>
    </w:p>
    <w:p w:rsidR="0086154B" w:rsidRPr="0019208B" w:rsidRDefault="00BF334B" w:rsidP="00704930">
      <w:pPr>
        <w:pStyle w:val="ListParagraph"/>
        <w:numPr>
          <w:ilvl w:val="1"/>
          <w:numId w:val="2"/>
        </w:numPr>
        <w:tabs>
          <w:tab w:val="clear" w:pos="1440"/>
          <w:tab w:val="num" w:pos="450"/>
        </w:tabs>
        <w:spacing w:line="360" w:lineRule="auto"/>
        <w:ind w:right="-514" w:hanging="1350"/>
        <w:jc w:val="both"/>
        <w:rPr>
          <w:sz w:val="20"/>
          <w:szCs w:val="20"/>
          <w:lang w:val="sq-AL"/>
        </w:rPr>
      </w:pPr>
      <w:r>
        <w:rPr>
          <w:sz w:val="20"/>
          <w:szCs w:val="20"/>
          <w:lang w:val="sq-AL"/>
        </w:rPr>
        <w:t xml:space="preserve">Model - </w:t>
      </w:r>
      <w:r w:rsidR="0086154B" w:rsidRPr="0019208B">
        <w:rPr>
          <w:sz w:val="20"/>
          <w:szCs w:val="20"/>
          <w:lang w:val="sq-AL"/>
        </w:rPr>
        <w:t>16 V,</w:t>
      </w:r>
      <w:r w:rsidR="00704930" w:rsidRPr="0019208B">
        <w:rPr>
          <w:sz w:val="20"/>
          <w:szCs w:val="20"/>
          <w:lang w:val="sq-AL"/>
        </w:rPr>
        <w:t xml:space="preserve">   </w:t>
      </w:r>
      <w:r w:rsidR="0086154B" w:rsidRPr="0019208B">
        <w:rPr>
          <w:sz w:val="20"/>
          <w:szCs w:val="20"/>
          <w:lang w:val="sq-AL"/>
        </w:rPr>
        <w:t xml:space="preserve"> Vendim, “Për </w:t>
      </w:r>
      <w:r w:rsidR="00810CBA" w:rsidRPr="0019208B">
        <w:rPr>
          <w:sz w:val="20"/>
          <w:szCs w:val="20"/>
          <w:lang w:val="sq-AL"/>
        </w:rPr>
        <w:t>mos regjistrimin</w:t>
      </w:r>
      <w:r w:rsidR="0086154B" w:rsidRPr="0019208B">
        <w:rPr>
          <w:sz w:val="20"/>
          <w:szCs w:val="20"/>
          <w:lang w:val="sq-AL"/>
        </w:rPr>
        <w:t xml:space="preserve"> e listës shumemërore për këshillin e Bashkisë”</w:t>
      </w:r>
      <w:r w:rsidR="00EF34E5" w:rsidRPr="0019208B">
        <w:rPr>
          <w:sz w:val="20"/>
          <w:szCs w:val="20"/>
          <w:lang w:val="sq-AL"/>
        </w:rPr>
        <w:t>.</w:t>
      </w:r>
    </w:p>
    <w:p w:rsidR="00B466C7" w:rsidRPr="0019208B" w:rsidRDefault="00B466C7" w:rsidP="00704930">
      <w:pPr>
        <w:tabs>
          <w:tab w:val="left" w:pos="2070"/>
        </w:tabs>
        <w:spacing w:line="360" w:lineRule="auto"/>
        <w:ind w:left="2070" w:right="-514"/>
        <w:jc w:val="both"/>
        <w:rPr>
          <w:sz w:val="20"/>
          <w:szCs w:val="20"/>
          <w:lang w:val="sq-AL"/>
        </w:rPr>
      </w:pPr>
    </w:p>
    <w:p w:rsidR="00D70E18" w:rsidRDefault="00B466C7" w:rsidP="00D70E18">
      <w:pPr>
        <w:pStyle w:val="ListParagraph"/>
        <w:numPr>
          <w:ilvl w:val="0"/>
          <w:numId w:val="6"/>
        </w:numPr>
        <w:tabs>
          <w:tab w:val="num" w:pos="720"/>
        </w:tabs>
        <w:spacing w:line="360" w:lineRule="auto"/>
        <w:ind w:right="-514"/>
        <w:jc w:val="both"/>
        <w:rPr>
          <w:sz w:val="20"/>
          <w:szCs w:val="20"/>
          <w:lang w:val="sq-AL"/>
        </w:rPr>
      </w:pPr>
      <w:r w:rsidRPr="00D70E18">
        <w:rPr>
          <w:sz w:val="20"/>
          <w:szCs w:val="20"/>
          <w:lang w:val="sq-AL"/>
        </w:rPr>
        <w:t>Ky vendim hyn në fuqi menjëherë.</w:t>
      </w:r>
    </w:p>
    <w:p w:rsidR="002E0D4D" w:rsidRDefault="002E0D4D" w:rsidP="002E0D4D">
      <w:pPr>
        <w:pStyle w:val="ListParagraph"/>
        <w:spacing w:line="360" w:lineRule="auto"/>
        <w:ind w:left="270" w:right="-514"/>
        <w:jc w:val="both"/>
        <w:rPr>
          <w:sz w:val="20"/>
          <w:szCs w:val="20"/>
          <w:lang w:val="sq-AL"/>
        </w:rPr>
      </w:pPr>
    </w:p>
    <w:p w:rsidR="00B466C7" w:rsidRPr="00D70E18" w:rsidRDefault="00B466C7" w:rsidP="00D70E18">
      <w:pPr>
        <w:pStyle w:val="ListParagraph"/>
        <w:numPr>
          <w:ilvl w:val="0"/>
          <w:numId w:val="6"/>
        </w:numPr>
        <w:tabs>
          <w:tab w:val="num" w:pos="720"/>
        </w:tabs>
        <w:spacing w:line="360" w:lineRule="auto"/>
        <w:ind w:right="-514"/>
        <w:jc w:val="both"/>
        <w:rPr>
          <w:sz w:val="20"/>
          <w:szCs w:val="20"/>
          <w:lang w:val="sq-AL"/>
        </w:rPr>
      </w:pPr>
      <w:r w:rsidRPr="00D70E18">
        <w:rPr>
          <w:sz w:val="20"/>
          <w:szCs w:val="20"/>
          <w:lang w:val="sq-AL"/>
        </w:rPr>
        <w:t>Kundër këtij vendimi mund të bëhet ankim në Kolegjin Zgjedhor pranë Gjykatës së Apelit</w:t>
      </w:r>
    </w:p>
    <w:p w:rsidR="00B466C7" w:rsidRPr="0019208B" w:rsidRDefault="00B466C7" w:rsidP="00704930">
      <w:pPr>
        <w:spacing w:line="360" w:lineRule="auto"/>
        <w:ind w:right="-514"/>
        <w:jc w:val="both"/>
        <w:rPr>
          <w:sz w:val="20"/>
          <w:szCs w:val="20"/>
          <w:lang w:val="sq-AL"/>
        </w:rPr>
      </w:pPr>
      <w:r w:rsidRPr="0019208B">
        <w:rPr>
          <w:sz w:val="20"/>
          <w:szCs w:val="20"/>
          <w:lang w:val="sq-AL"/>
        </w:rPr>
        <w:t>Tiranë, brenda 5 ditëve nga shpallja e tij.</w:t>
      </w:r>
    </w:p>
    <w:p w:rsidR="00B466C7" w:rsidRPr="0019208B" w:rsidRDefault="00B466C7" w:rsidP="00704930">
      <w:pPr>
        <w:spacing w:line="360" w:lineRule="auto"/>
        <w:ind w:right="-514"/>
        <w:jc w:val="both"/>
        <w:rPr>
          <w:sz w:val="20"/>
          <w:szCs w:val="20"/>
          <w:lang w:val="sq-AL"/>
        </w:rPr>
      </w:pPr>
    </w:p>
    <w:p w:rsidR="00B466C7" w:rsidRPr="0019208B" w:rsidRDefault="00B466C7" w:rsidP="00704930">
      <w:pPr>
        <w:spacing w:line="480" w:lineRule="auto"/>
        <w:jc w:val="both"/>
        <w:rPr>
          <w:b/>
          <w:lang w:val="sq-AL"/>
        </w:rPr>
      </w:pPr>
      <w:r w:rsidRPr="0019208B">
        <w:rPr>
          <w:b/>
          <w:lang w:val="sq-AL"/>
        </w:rPr>
        <w:t>Lefterije</w:t>
      </w:r>
      <w:r w:rsidRPr="0019208B">
        <w:rPr>
          <w:b/>
          <w:lang w:val="sq-AL"/>
        </w:rPr>
        <w:tab/>
        <w:t>LUZI-</w:t>
      </w:r>
      <w:r w:rsidRPr="0019208B">
        <w:rPr>
          <w:b/>
          <w:lang w:val="sq-AL"/>
        </w:rPr>
        <w:tab/>
      </w:r>
      <w:r w:rsidRPr="0019208B">
        <w:rPr>
          <w:b/>
          <w:lang w:val="sq-AL"/>
        </w:rPr>
        <w:tab/>
      </w:r>
      <w:r w:rsidRPr="0019208B">
        <w:rPr>
          <w:b/>
          <w:lang w:val="sq-AL"/>
        </w:rPr>
        <w:tab/>
      </w:r>
      <w:r w:rsidRPr="0019208B">
        <w:rPr>
          <w:b/>
          <w:lang w:val="sq-AL"/>
        </w:rPr>
        <w:tab/>
        <w:t>Kryetare</w:t>
      </w:r>
    </w:p>
    <w:p w:rsidR="00B466C7" w:rsidRPr="0019208B" w:rsidRDefault="00B466C7" w:rsidP="00704930">
      <w:pPr>
        <w:spacing w:line="480" w:lineRule="auto"/>
        <w:jc w:val="both"/>
        <w:rPr>
          <w:b/>
          <w:lang w:val="sq-AL"/>
        </w:rPr>
      </w:pPr>
      <w:r w:rsidRPr="0019208B">
        <w:rPr>
          <w:b/>
          <w:lang w:val="sq-AL"/>
        </w:rPr>
        <w:t xml:space="preserve">Denar </w:t>
      </w:r>
      <w:r w:rsidRPr="0019208B">
        <w:rPr>
          <w:b/>
          <w:lang w:val="sq-AL"/>
        </w:rPr>
        <w:tab/>
        <w:t>BIBA-</w:t>
      </w:r>
      <w:r w:rsidR="00EF34E5" w:rsidRPr="0019208B">
        <w:rPr>
          <w:b/>
          <w:lang w:val="sq-AL"/>
        </w:rPr>
        <w:tab/>
      </w:r>
      <w:r w:rsidR="00EF34E5" w:rsidRPr="0019208B">
        <w:rPr>
          <w:b/>
          <w:lang w:val="sq-AL"/>
        </w:rPr>
        <w:tab/>
      </w:r>
      <w:r w:rsidRPr="0019208B">
        <w:rPr>
          <w:b/>
          <w:lang w:val="sq-AL"/>
        </w:rPr>
        <w:tab/>
        <w:t>Z</w:t>
      </w:r>
      <w:r w:rsidR="00A87E6B" w:rsidRPr="0019208B">
        <w:rPr>
          <w:b/>
          <w:lang w:val="sq-AL"/>
        </w:rPr>
        <w:t>v/</w:t>
      </w:r>
      <w:r w:rsidRPr="0019208B">
        <w:rPr>
          <w:b/>
          <w:lang w:val="sq-AL"/>
        </w:rPr>
        <w:t>Kryetar</w:t>
      </w:r>
    </w:p>
    <w:p w:rsidR="00B466C7" w:rsidRPr="0019208B" w:rsidRDefault="00EF34E5" w:rsidP="00704930">
      <w:pPr>
        <w:spacing w:line="480" w:lineRule="auto"/>
        <w:jc w:val="both"/>
        <w:rPr>
          <w:b/>
          <w:lang w:val="sq-AL"/>
        </w:rPr>
      </w:pPr>
      <w:r w:rsidRPr="0019208B">
        <w:rPr>
          <w:b/>
          <w:lang w:val="sq-AL"/>
        </w:rPr>
        <w:t xml:space="preserve">Edlira </w:t>
      </w:r>
      <w:r w:rsidRPr="0019208B">
        <w:rPr>
          <w:b/>
          <w:lang w:val="sq-AL"/>
        </w:rPr>
        <w:tab/>
      </w:r>
      <w:r w:rsidR="00B466C7" w:rsidRPr="0019208B">
        <w:rPr>
          <w:b/>
          <w:lang w:val="sq-AL"/>
        </w:rPr>
        <w:t>JORGAQI</w:t>
      </w:r>
      <w:r w:rsidR="00B466C7" w:rsidRPr="0019208B">
        <w:rPr>
          <w:b/>
          <w:lang w:val="sq-AL"/>
        </w:rPr>
        <w:tab/>
      </w:r>
      <w:r w:rsidR="00B466C7" w:rsidRPr="0019208B">
        <w:rPr>
          <w:b/>
          <w:lang w:val="sq-AL"/>
        </w:rPr>
        <w:tab/>
      </w:r>
      <w:r w:rsidR="00B466C7" w:rsidRPr="0019208B">
        <w:rPr>
          <w:b/>
          <w:lang w:val="sq-AL"/>
        </w:rPr>
        <w:tab/>
        <w:t>Anëtare</w:t>
      </w:r>
    </w:p>
    <w:p w:rsidR="00B466C7" w:rsidRPr="0019208B" w:rsidRDefault="00B466C7" w:rsidP="00704930">
      <w:pPr>
        <w:spacing w:line="480" w:lineRule="auto"/>
        <w:jc w:val="both"/>
        <w:rPr>
          <w:b/>
          <w:lang w:val="sq-AL"/>
        </w:rPr>
      </w:pPr>
      <w:r w:rsidRPr="0019208B">
        <w:rPr>
          <w:b/>
          <w:lang w:val="sq-AL"/>
        </w:rPr>
        <w:t>Gë</w:t>
      </w:r>
      <w:r w:rsidR="00EF34E5" w:rsidRPr="0019208B">
        <w:rPr>
          <w:b/>
          <w:lang w:val="sq-AL"/>
        </w:rPr>
        <w:t xml:space="preserve">zim </w:t>
      </w:r>
      <w:r w:rsidR="00EF34E5" w:rsidRPr="0019208B">
        <w:rPr>
          <w:b/>
          <w:lang w:val="sq-AL"/>
        </w:rPr>
        <w:tab/>
        <w:t>VELESHJNA-</w:t>
      </w:r>
      <w:r w:rsidR="00EF34E5" w:rsidRPr="0019208B">
        <w:rPr>
          <w:b/>
          <w:lang w:val="sq-AL"/>
        </w:rPr>
        <w:tab/>
      </w:r>
      <w:r w:rsidRPr="0019208B">
        <w:rPr>
          <w:b/>
          <w:lang w:val="sq-AL"/>
        </w:rPr>
        <w:tab/>
        <w:t>Anëtar</w:t>
      </w:r>
    </w:p>
    <w:p w:rsidR="00B466C7" w:rsidRPr="0019208B" w:rsidRDefault="00EF34E5" w:rsidP="00704930">
      <w:pPr>
        <w:spacing w:line="480" w:lineRule="auto"/>
        <w:jc w:val="both"/>
        <w:rPr>
          <w:b/>
          <w:lang w:val="sq-AL"/>
        </w:rPr>
      </w:pPr>
      <w:r w:rsidRPr="0019208B">
        <w:rPr>
          <w:b/>
          <w:lang w:val="sq-AL"/>
        </w:rPr>
        <w:t>Hysen</w:t>
      </w:r>
      <w:r w:rsidRPr="0019208B">
        <w:rPr>
          <w:b/>
          <w:lang w:val="sq-AL"/>
        </w:rPr>
        <w:tab/>
        <w:t>OSMANAJ-</w:t>
      </w:r>
      <w:r w:rsidRPr="0019208B">
        <w:rPr>
          <w:b/>
          <w:lang w:val="sq-AL"/>
        </w:rPr>
        <w:tab/>
      </w:r>
      <w:r w:rsidRPr="0019208B">
        <w:rPr>
          <w:b/>
          <w:lang w:val="sq-AL"/>
        </w:rPr>
        <w:tab/>
      </w:r>
      <w:r w:rsidRPr="0019208B">
        <w:rPr>
          <w:b/>
          <w:lang w:val="sq-AL"/>
        </w:rPr>
        <w:tab/>
      </w:r>
      <w:r w:rsidR="00B466C7" w:rsidRPr="0019208B">
        <w:rPr>
          <w:b/>
          <w:lang w:val="sq-AL"/>
        </w:rPr>
        <w:t>Anëtar</w:t>
      </w:r>
    </w:p>
    <w:p w:rsidR="00B466C7" w:rsidRPr="0019208B" w:rsidRDefault="00B466C7" w:rsidP="00704930">
      <w:pPr>
        <w:spacing w:line="480" w:lineRule="auto"/>
        <w:jc w:val="both"/>
        <w:rPr>
          <w:b/>
          <w:lang w:val="sq-AL"/>
        </w:rPr>
      </w:pPr>
      <w:r w:rsidRPr="0019208B">
        <w:rPr>
          <w:b/>
          <w:lang w:val="sq-AL"/>
        </w:rPr>
        <w:t>Klement</w:t>
      </w:r>
      <w:r w:rsidRPr="0019208B">
        <w:rPr>
          <w:b/>
          <w:lang w:val="sq-AL"/>
        </w:rPr>
        <w:tab/>
        <w:t>ZGURI-</w:t>
      </w:r>
      <w:r w:rsidRPr="0019208B">
        <w:rPr>
          <w:b/>
          <w:lang w:val="sq-AL"/>
        </w:rPr>
        <w:tab/>
      </w:r>
      <w:r w:rsidRPr="0019208B">
        <w:rPr>
          <w:b/>
          <w:lang w:val="sq-AL"/>
        </w:rPr>
        <w:tab/>
      </w:r>
      <w:r w:rsidRPr="0019208B">
        <w:rPr>
          <w:b/>
          <w:lang w:val="sq-AL"/>
        </w:rPr>
        <w:tab/>
        <w:t>Anëtar</w:t>
      </w:r>
      <w:r w:rsidRPr="0019208B">
        <w:rPr>
          <w:b/>
          <w:lang w:val="sq-AL"/>
        </w:rPr>
        <w:tab/>
      </w:r>
    </w:p>
    <w:p w:rsidR="00641234" w:rsidRPr="0019208B" w:rsidRDefault="00B466C7" w:rsidP="00704930">
      <w:pPr>
        <w:spacing w:line="480" w:lineRule="auto"/>
        <w:jc w:val="both"/>
        <w:rPr>
          <w:b/>
          <w:sz w:val="20"/>
          <w:szCs w:val="20"/>
          <w:lang w:val="sq-AL"/>
        </w:rPr>
      </w:pPr>
      <w:r w:rsidRPr="0019208B">
        <w:rPr>
          <w:b/>
          <w:lang w:val="sq-AL"/>
        </w:rPr>
        <w:t>Vera</w:t>
      </w:r>
      <w:r w:rsidRPr="0019208B">
        <w:rPr>
          <w:b/>
          <w:lang w:val="sq-AL"/>
        </w:rPr>
        <w:tab/>
      </w:r>
      <w:r w:rsidRPr="0019208B">
        <w:rPr>
          <w:b/>
          <w:lang w:val="sq-AL"/>
        </w:rPr>
        <w:tab/>
        <w:t>SHTJEFNI-</w:t>
      </w:r>
      <w:r w:rsidRPr="0019208B">
        <w:rPr>
          <w:b/>
          <w:lang w:val="sq-AL"/>
        </w:rPr>
        <w:tab/>
      </w:r>
      <w:r w:rsidRPr="0019208B">
        <w:rPr>
          <w:b/>
          <w:lang w:val="sq-AL"/>
        </w:rPr>
        <w:tab/>
      </w:r>
      <w:r w:rsidRPr="0019208B">
        <w:rPr>
          <w:b/>
          <w:lang w:val="sq-AL"/>
        </w:rPr>
        <w:tab/>
        <w:t>Anëtare</w:t>
      </w:r>
      <w:bookmarkStart w:id="0" w:name="_GoBack"/>
      <w:bookmarkEnd w:id="0"/>
    </w:p>
    <w:sectPr w:rsidR="00641234" w:rsidRPr="0019208B">
      <w:footerReference w:type="default" r:id="rId10"/>
      <w:pgSz w:w="12240" w:h="15840"/>
      <w:pgMar w:top="900" w:right="108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B9" w:rsidRDefault="000725B9" w:rsidP="00B466C7">
      <w:r>
        <w:separator/>
      </w:r>
    </w:p>
  </w:endnote>
  <w:endnote w:type="continuationSeparator" w:id="0">
    <w:p w:rsidR="000725B9" w:rsidRDefault="000725B9" w:rsidP="00B4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70" w:rsidRDefault="00ED0138">
    <w:pPr>
      <w:pStyle w:val="Footer"/>
    </w:pPr>
    <w:r>
      <w:t>__________________________________________________________________________________</w:t>
    </w:r>
  </w:p>
  <w:p w:rsidR="00140270" w:rsidRDefault="00B466C7">
    <w:pPr>
      <w:pStyle w:val="Footer"/>
    </w:pPr>
    <w:r>
      <w:rPr>
        <w:noProof/>
      </w:rPr>
      <w:drawing>
        <wp:anchor distT="0" distB="0" distL="114300" distR="114300" simplePos="0" relativeHeight="251659264" behindDoc="1" locked="0" layoutInCell="1" allowOverlap="1" wp14:anchorId="74E28C6D" wp14:editId="323215B4">
          <wp:simplePos x="0" y="0"/>
          <wp:positionH relativeFrom="column">
            <wp:posOffset>-457200</wp:posOffset>
          </wp:positionH>
          <wp:positionV relativeFrom="paragraph">
            <wp:posOffset>73660</wp:posOffset>
          </wp:positionV>
          <wp:extent cx="685800" cy="67310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6C7" w:rsidRPr="00B466C7" w:rsidRDefault="004811F1" w:rsidP="00B466C7">
    <w:pPr>
      <w:tabs>
        <w:tab w:val="center" w:pos="4153"/>
        <w:tab w:val="right" w:pos="8306"/>
      </w:tabs>
      <w:jc w:val="center"/>
      <w:rPr>
        <w:b/>
        <w:sz w:val="18"/>
        <w:szCs w:val="18"/>
        <w:lang w:val="it-IT"/>
      </w:rPr>
    </w:pPr>
    <w:r>
      <w:rPr>
        <w:b/>
        <w:sz w:val="18"/>
        <w:szCs w:val="18"/>
        <w:lang w:val="it-IT"/>
      </w:rPr>
      <w:t>Nr . 88</w:t>
    </w:r>
    <w:r w:rsidR="00B466C7" w:rsidRPr="00B466C7">
      <w:rPr>
        <w:b/>
        <w:sz w:val="18"/>
        <w:szCs w:val="18"/>
        <w:lang w:val="it-IT"/>
      </w:rPr>
      <w:t xml:space="preserve"> i Vendi</w:t>
    </w:r>
    <w:r>
      <w:rPr>
        <w:b/>
        <w:sz w:val="18"/>
        <w:szCs w:val="18"/>
        <w:lang w:val="it-IT"/>
      </w:rPr>
      <w:t>mit    Data 07</w:t>
    </w:r>
    <w:r w:rsidR="00B466C7" w:rsidRPr="00B466C7">
      <w:rPr>
        <w:b/>
        <w:sz w:val="18"/>
        <w:szCs w:val="18"/>
        <w:lang w:val="it-IT"/>
      </w:rPr>
      <w:t xml:space="preserve">. </w:t>
    </w:r>
    <w:r>
      <w:rPr>
        <w:b/>
        <w:sz w:val="18"/>
        <w:szCs w:val="18"/>
        <w:lang w:val="it-IT"/>
      </w:rPr>
      <w:t>04</w:t>
    </w:r>
    <w:r w:rsidR="00B466C7" w:rsidRPr="00B466C7">
      <w:rPr>
        <w:b/>
        <w:sz w:val="18"/>
        <w:szCs w:val="18"/>
        <w:lang w:val="it-IT"/>
      </w:rPr>
      <w:t xml:space="preserve">.2015 e Vendimit     Ora  </w:t>
    </w:r>
    <w:r>
      <w:rPr>
        <w:b/>
        <w:sz w:val="18"/>
        <w:szCs w:val="18"/>
        <w:lang w:val="it-IT"/>
      </w:rPr>
      <w:t>12:00</w:t>
    </w:r>
    <w:r w:rsidR="00B466C7" w:rsidRPr="00B466C7">
      <w:rPr>
        <w:b/>
        <w:sz w:val="18"/>
        <w:szCs w:val="18"/>
        <w:lang w:val="it-IT"/>
      </w:rPr>
      <w:t xml:space="preserve"> e Vendimit</w:t>
    </w:r>
  </w:p>
  <w:p w:rsidR="00B466C7" w:rsidRPr="00B466C7" w:rsidRDefault="00B466C7" w:rsidP="00B466C7">
    <w:pPr>
      <w:tabs>
        <w:tab w:val="center" w:pos="4153"/>
        <w:tab w:val="right" w:pos="8306"/>
      </w:tabs>
      <w:ind w:left="1260"/>
      <w:jc w:val="center"/>
      <w:rPr>
        <w:sz w:val="18"/>
        <w:szCs w:val="18"/>
        <w:lang w:val="it-IT"/>
      </w:rPr>
    </w:pPr>
  </w:p>
  <w:p w:rsidR="00140270" w:rsidRPr="00B466C7" w:rsidRDefault="00B466C7" w:rsidP="00B466C7">
    <w:pPr>
      <w:ind w:left="1335"/>
      <w:jc w:val="center"/>
      <w:rPr>
        <w:sz w:val="18"/>
        <w:szCs w:val="18"/>
        <w:lang w:val="sq-AL"/>
      </w:rPr>
    </w:pPr>
    <w:r w:rsidRPr="00B466C7">
      <w:rPr>
        <w:sz w:val="18"/>
        <w:szCs w:val="18"/>
        <w:lang w:val="sq-AL"/>
      </w:rPr>
      <w:t>Për m</w:t>
    </w:r>
    <w:r w:rsidRPr="00B466C7">
      <w:rPr>
        <w:sz w:val="20"/>
        <w:szCs w:val="20"/>
        <w:lang w:val="sq-AL"/>
      </w:rPr>
      <w:t>iratimin e modeleve të kandidimit, që do të përdoren në zgjedhjet për organet e qeverisjes vendore të datës 21 qershor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B9" w:rsidRDefault="000725B9" w:rsidP="00B466C7">
      <w:r>
        <w:separator/>
      </w:r>
    </w:p>
  </w:footnote>
  <w:footnote w:type="continuationSeparator" w:id="0">
    <w:p w:rsidR="000725B9" w:rsidRDefault="000725B9" w:rsidP="00B46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1C6"/>
    <w:multiLevelType w:val="hybridMultilevel"/>
    <w:tmpl w:val="A064897E"/>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A0E751E"/>
    <w:multiLevelType w:val="hybridMultilevel"/>
    <w:tmpl w:val="8E32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05016"/>
    <w:multiLevelType w:val="hybridMultilevel"/>
    <w:tmpl w:val="58EA59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1102D1"/>
    <w:multiLevelType w:val="hybridMultilevel"/>
    <w:tmpl w:val="0E1ED0CE"/>
    <w:lvl w:ilvl="0" w:tplc="4E76981C">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771E186C"/>
    <w:multiLevelType w:val="hybridMultilevel"/>
    <w:tmpl w:val="1654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1037F"/>
    <w:multiLevelType w:val="hybridMultilevel"/>
    <w:tmpl w:val="BBE61A3E"/>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C7"/>
    <w:rsid w:val="000725B9"/>
    <w:rsid w:val="0019208B"/>
    <w:rsid w:val="002912BF"/>
    <w:rsid w:val="002C087D"/>
    <w:rsid w:val="002E0D4D"/>
    <w:rsid w:val="002F3DEA"/>
    <w:rsid w:val="0035676E"/>
    <w:rsid w:val="00406248"/>
    <w:rsid w:val="00451842"/>
    <w:rsid w:val="00457E7C"/>
    <w:rsid w:val="004776F0"/>
    <w:rsid w:val="004811F1"/>
    <w:rsid w:val="00574793"/>
    <w:rsid w:val="00641234"/>
    <w:rsid w:val="00685376"/>
    <w:rsid w:val="006E0C7F"/>
    <w:rsid w:val="00704930"/>
    <w:rsid w:val="00810CBA"/>
    <w:rsid w:val="00826B86"/>
    <w:rsid w:val="00851E79"/>
    <w:rsid w:val="0086154B"/>
    <w:rsid w:val="00872C8D"/>
    <w:rsid w:val="008C6759"/>
    <w:rsid w:val="00956CF6"/>
    <w:rsid w:val="009636EE"/>
    <w:rsid w:val="009866F6"/>
    <w:rsid w:val="00A2630A"/>
    <w:rsid w:val="00A379D2"/>
    <w:rsid w:val="00A87E6B"/>
    <w:rsid w:val="00AA5D15"/>
    <w:rsid w:val="00B315A4"/>
    <w:rsid w:val="00B466C7"/>
    <w:rsid w:val="00BF334B"/>
    <w:rsid w:val="00BF4270"/>
    <w:rsid w:val="00C13BF8"/>
    <w:rsid w:val="00C358C0"/>
    <w:rsid w:val="00C76C06"/>
    <w:rsid w:val="00D15578"/>
    <w:rsid w:val="00D70E18"/>
    <w:rsid w:val="00E71623"/>
    <w:rsid w:val="00EA687F"/>
    <w:rsid w:val="00ED0138"/>
    <w:rsid w:val="00EF34E5"/>
    <w:rsid w:val="00EF5100"/>
    <w:rsid w:val="00F86286"/>
    <w:rsid w:val="00F9562D"/>
    <w:rsid w:val="00FC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C7"/>
    <w:pPr>
      <w:spacing w:after="0" w:line="240" w:lineRule="auto"/>
    </w:pPr>
    <w:rPr>
      <w:rFonts w:ascii="Verdana" w:eastAsia="Times New Roman" w:hAnsi="Verdana" w:cs="Times New Roman"/>
    </w:rPr>
  </w:style>
  <w:style w:type="paragraph" w:styleId="Heading3">
    <w:name w:val="heading 3"/>
    <w:basedOn w:val="Normal"/>
    <w:next w:val="Normal"/>
    <w:link w:val="Heading3Char"/>
    <w:qFormat/>
    <w:rsid w:val="00B466C7"/>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6C7"/>
    <w:rPr>
      <w:rFonts w:ascii="Verdana" w:eastAsia="Times New Roman" w:hAnsi="Verdana" w:cs="Times New Roman"/>
      <w:b/>
      <w:bCs/>
      <w:u w:val="single"/>
      <w:lang w:val="sq-AL"/>
    </w:rPr>
  </w:style>
  <w:style w:type="paragraph" w:styleId="Footer">
    <w:name w:val="footer"/>
    <w:basedOn w:val="Normal"/>
    <w:link w:val="FooterChar"/>
    <w:rsid w:val="00B466C7"/>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B466C7"/>
    <w:rPr>
      <w:rFonts w:ascii="Times New Roman" w:eastAsia="Times New Roman" w:hAnsi="Times New Roman" w:cs="Times New Roman"/>
      <w:sz w:val="24"/>
      <w:szCs w:val="24"/>
    </w:rPr>
  </w:style>
  <w:style w:type="paragraph" w:styleId="BodyText">
    <w:name w:val="Body Text"/>
    <w:basedOn w:val="Normal"/>
    <w:link w:val="BodyTextChar"/>
    <w:rsid w:val="00B466C7"/>
    <w:pPr>
      <w:jc w:val="center"/>
    </w:pPr>
    <w:rPr>
      <w:b/>
    </w:rPr>
  </w:style>
  <w:style w:type="character" w:customStyle="1" w:styleId="BodyTextChar">
    <w:name w:val="Body Text Char"/>
    <w:basedOn w:val="DefaultParagraphFont"/>
    <w:link w:val="BodyText"/>
    <w:rsid w:val="00B466C7"/>
    <w:rPr>
      <w:rFonts w:ascii="Verdana" w:eastAsia="Times New Roman" w:hAnsi="Verdana" w:cs="Times New Roman"/>
      <w:b/>
    </w:rPr>
  </w:style>
  <w:style w:type="paragraph" w:styleId="BodyText2">
    <w:name w:val="Body Text 2"/>
    <w:basedOn w:val="Normal"/>
    <w:link w:val="BodyText2Char"/>
    <w:rsid w:val="00B466C7"/>
    <w:pPr>
      <w:jc w:val="both"/>
    </w:pPr>
    <w:rPr>
      <w:bCs/>
      <w:szCs w:val="24"/>
      <w:lang w:val="it-IT"/>
    </w:rPr>
  </w:style>
  <w:style w:type="character" w:customStyle="1" w:styleId="BodyText2Char">
    <w:name w:val="Body Text 2 Char"/>
    <w:basedOn w:val="DefaultParagraphFont"/>
    <w:link w:val="BodyText2"/>
    <w:rsid w:val="00B466C7"/>
    <w:rPr>
      <w:rFonts w:ascii="Verdana" w:eastAsia="Times New Roman" w:hAnsi="Verdana" w:cs="Times New Roman"/>
      <w:bCs/>
      <w:szCs w:val="24"/>
      <w:lang w:val="it-IT"/>
    </w:rPr>
  </w:style>
  <w:style w:type="paragraph" w:styleId="Header">
    <w:name w:val="header"/>
    <w:basedOn w:val="Normal"/>
    <w:link w:val="HeaderChar"/>
    <w:uiPriority w:val="99"/>
    <w:unhideWhenUsed/>
    <w:rsid w:val="00B466C7"/>
    <w:pPr>
      <w:tabs>
        <w:tab w:val="center" w:pos="4680"/>
        <w:tab w:val="right" w:pos="9360"/>
      </w:tabs>
    </w:pPr>
  </w:style>
  <w:style w:type="character" w:customStyle="1" w:styleId="HeaderChar">
    <w:name w:val="Header Char"/>
    <w:basedOn w:val="DefaultParagraphFont"/>
    <w:link w:val="Header"/>
    <w:uiPriority w:val="99"/>
    <w:rsid w:val="00B466C7"/>
    <w:rPr>
      <w:rFonts w:ascii="Verdana" w:eastAsia="Times New Roman" w:hAnsi="Verdana" w:cs="Times New Roman"/>
    </w:rPr>
  </w:style>
  <w:style w:type="paragraph" w:styleId="ListParagraph">
    <w:name w:val="List Paragraph"/>
    <w:basedOn w:val="Normal"/>
    <w:uiPriority w:val="34"/>
    <w:qFormat/>
    <w:rsid w:val="0086154B"/>
    <w:pPr>
      <w:ind w:left="720"/>
      <w:contextualSpacing/>
    </w:pPr>
  </w:style>
  <w:style w:type="paragraph" w:styleId="BalloonText">
    <w:name w:val="Balloon Text"/>
    <w:basedOn w:val="Normal"/>
    <w:link w:val="BalloonTextChar"/>
    <w:uiPriority w:val="99"/>
    <w:semiHidden/>
    <w:unhideWhenUsed/>
    <w:rsid w:val="00EA687F"/>
    <w:rPr>
      <w:rFonts w:ascii="Tahoma" w:hAnsi="Tahoma" w:cs="Tahoma"/>
      <w:sz w:val="16"/>
      <w:szCs w:val="16"/>
    </w:rPr>
  </w:style>
  <w:style w:type="character" w:customStyle="1" w:styleId="BalloonTextChar">
    <w:name w:val="Balloon Text Char"/>
    <w:basedOn w:val="DefaultParagraphFont"/>
    <w:link w:val="BalloonText"/>
    <w:uiPriority w:val="99"/>
    <w:semiHidden/>
    <w:rsid w:val="00EA68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C7"/>
    <w:pPr>
      <w:spacing w:after="0" w:line="240" w:lineRule="auto"/>
    </w:pPr>
    <w:rPr>
      <w:rFonts w:ascii="Verdana" w:eastAsia="Times New Roman" w:hAnsi="Verdana" w:cs="Times New Roman"/>
    </w:rPr>
  </w:style>
  <w:style w:type="paragraph" w:styleId="Heading3">
    <w:name w:val="heading 3"/>
    <w:basedOn w:val="Normal"/>
    <w:next w:val="Normal"/>
    <w:link w:val="Heading3Char"/>
    <w:qFormat/>
    <w:rsid w:val="00B466C7"/>
    <w:pPr>
      <w:keepNext/>
      <w:jc w:val="center"/>
      <w:outlineLvl w:val="2"/>
    </w:pPr>
    <w:rPr>
      <w:b/>
      <w:bCs/>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6C7"/>
    <w:rPr>
      <w:rFonts w:ascii="Verdana" w:eastAsia="Times New Roman" w:hAnsi="Verdana" w:cs="Times New Roman"/>
      <w:b/>
      <w:bCs/>
      <w:u w:val="single"/>
      <w:lang w:val="sq-AL"/>
    </w:rPr>
  </w:style>
  <w:style w:type="paragraph" w:styleId="Footer">
    <w:name w:val="footer"/>
    <w:basedOn w:val="Normal"/>
    <w:link w:val="FooterChar"/>
    <w:rsid w:val="00B466C7"/>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B466C7"/>
    <w:rPr>
      <w:rFonts w:ascii="Times New Roman" w:eastAsia="Times New Roman" w:hAnsi="Times New Roman" w:cs="Times New Roman"/>
      <w:sz w:val="24"/>
      <w:szCs w:val="24"/>
    </w:rPr>
  </w:style>
  <w:style w:type="paragraph" w:styleId="BodyText">
    <w:name w:val="Body Text"/>
    <w:basedOn w:val="Normal"/>
    <w:link w:val="BodyTextChar"/>
    <w:rsid w:val="00B466C7"/>
    <w:pPr>
      <w:jc w:val="center"/>
    </w:pPr>
    <w:rPr>
      <w:b/>
    </w:rPr>
  </w:style>
  <w:style w:type="character" w:customStyle="1" w:styleId="BodyTextChar">
    <w:name w:val="Body Text Char"/>
    <w:basedOn w:val="DefaultParagraphFont"/>
    <w:link w:val="BodyText"/>
    <w:rsid w:val="00B466C7"/>
    <w:rPr>
      <w:rFonts w:ascii="Verdana" w:eastAsia="Times New Roman" w:hAnsi="Verdana" w:cs="Times New Roman"/>
      <w:b/>
    </w:rPr>
  </w:style>
  <w:style w:type="paragraph" w:styleId="BodyText2">
    <w:name w:val="Body Text 2"/>
    <w:basedOn w:val="Normal"/>
    <w:link w:val="BodyText2Char"/>
    <w:rsid w:val="00B466C7"/>
    <w:pPr>
      <w:jc w:val="both"/>
    </w:pPr>
    <w:rPr>
      <w:bCs/>
      <w:szCs w:val="24"/>
      <w:lang w:val="it-IT"/>
    </w:rPr>
  </w:style>
  <w:style w:type="character" w:customStyle="1" w:styleId="BodyText2Char">
    <w:name w:val="Body Text 2 Char"/>
    <w:basedOn w:val="DefaultParagraphFont"/>
    <w:link w:val="BodyText2"/>
    <w:rsid w:val="00B466C7"/>
    <w:rPr>
      <w:rFonts w:ascii="Verdana" w:eastAsia="Times New Roman" w:hAnsi="Verdana" w:cs="Times New Roman"/>
      <w:bCs/>
      <w:szCs w:val="24"/>
      <w:lang w:val="it-IT"/>
    </w:rPr>
  </w:style>
  <w:style w:type="paragraph" w:styleId="Header">
    <w:name w:val="header"/>
    <w:basedOn w:val="Normal"/>
    <w:link w:val="HeaderChar"/>
    <w:uiPriority w:val="99"/>
    <w:unhideWhenUsed/>
    <w:rsid w:val="00B466C7"/>
    <w:pPr>
      <w:tabs>
        <w:tab w:val="center" w:pos="4680"/>
        <w:tab w:val="right" w:pos="9360"/>
      </w:tabs>
    </w:pPr>
  </w:style>
  <w:style w:type="character" w:customStyle="1" w:styleId="HeaderChar">
    <w:name w:val="Header Char"/>
    <w:basedOn w:val="DefaultParagraphFont"/>
    <w:link w:val="Header"/>
    <w:uiPriority w:val="99"/>
    <w:rsid w:val="00B466C7"/>
    <w:rPr>
      <w:rFonts w:ascii="Verdana" w:eastAsia="Times New Roman" w:hAnsi="Verdana" w:cs="Times New Roman"/>
    </w:rPr>
  </w:style>
  <w:style w:type="paragraph" w:styleId="ListParagraph">
    <w:name w:val="List Paragraph"/>
    <w:basedOn w:val="Normal"/>
    <w:uiPriority w:val="34"/>
    <w:qFormat/>
    <w:rsid w:val="0086154B"/>
    <w:pPr>
      <w:ind w:left="720"/>
      <w:contextualSpacing/>
    </w:pPr>
  </w:style>
  <w:style w:type="paragraph" w:styleId="BalloonText">
    <w:name w:val="Balloon Text"/>
    <w:basedOn w:val="Normal"/>
    <w:link w:val="BalloonTextChar"/>
    <w:uiPriority w:val="99"/>
    <w:semiHidden/>
    <w:unhideWhenUsed/>
    <w:rsid w:val="00EA687F"/>
    <w:rPr>
      <w:rFonts w:ascii="Tahoma" w:hAnsi="Tahoma" w:cs="Tahoma"/>
      <w:sz w:val="16"/>
      <w:szCs w:val="16"/>
    </w:rPr>
  </w:style>
  <w:style w:type="character" w:customStyle="1" w:styleId="BalloonTextChar">
    <w:name w:val="Balloon Text Char"/>
    <w:basedOn w:val="DefaultParagraphFont"/>
    <w:link w:val="BalloonText"/>
    <w:uiPriority w:val="99"/>
    <w:semiHidden/>
    <w:rsid w:val="00EA68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Petriti</cp:lastModifiedBy>
  <cp:revision>23</cp:revision>
  <cp:lastPrinted>2015-04-15T07:54:00Z</cp:lastPrinted>
  <dcterms:created xsi:type="dcterms:W3CDTF">2015-04-01T15:24:00Z</dcterms:created>
  <dcterms:modified xsi:type="dcterms:W3CDTF">2015-04-15T07:54:00Z</dcterms:modified>
</cp:coreProperties>
</file>