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AA" w:rsidRPr="004A1078" w:rsidRDefault="000F64AA">
      <w:pPr>
        <w:jc w:val="center"/>
        <w:rPr>
          <w:rFonts w:ascii="Arial" w:hAnsi="Arial"/>
          <w:sz w:val="22"/>
          <w:szCs w:val="22"/>
          <w:lang w:val="en-US"/>
        </w:rPr>
      </w:pPr>
      <w:r w:rsidRPr="004A1078">
        <w:rPr>
          <w:sz w:val="22"/>
          <w:szCs w:val="22"/>
          <w:lang w:val="en-US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868608" r:id="rId8"/>
        </w:object>
      </w:r>
    </w:p>
    <w:p w:rsidR="00895518" w:rsidRPr="004A1078" w:rsidRDefault="00895518">
      <w:pPr>
        <w:jc w:val="center"/>
        <w:rPr>
          <w:b/>
          <w:i/>
          <w:sz w:val="22"/>
          <w:szCs w:val="22"/>
          <w:lang w:val="en-US"/>
        </w:rPr>
      </w:pP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  <w:r w:rsidRPr="004A1078">
        <w:rPr>
          <w:rFonts w:ascii="Arial" w:hAnsi="Arial"/>
          <w:sz w:val="22"/>
          <w:szCs w:val="22"/>
          <w:lang w:val="en-US"/>
        </w:rPr>
        <w:tab/>
      </w:r>
    </w:p>
    <w:p w:rsidR="00895518" w:rsidRPr="004A1078" w:rsidRDefault="002F21D1">
      <w:pPr>
        <w:pStyle w:val="Heading3"/>
        <w:rPr>
          <w:rFonts w:ascii="Verdana" w:hAnsi="Verdana"/>
          <w:sz w:val="22"/>
          <w:szCs w:val="22"/>
          <w:u w:val="none"/>
        </w:rPr>
      </w:pPr>
      <w:r w:rsidRPr="004A1078">
        <w:rPr>
          <w:rFonts w:ascii="Verdana" w:hAnsi="Verdana"/>
          <w:sz w:val="22"/>
          <w:szCs w:val="22"/>
          <w:u w:val="none"/>
        </w:rPr>
        <w:t>REPUBLIC OF ALBANIA</w:t>
      </w:r>
    </w:p>
    <w:p w:rsidR="00175321" w:rsidRPr="004A1078" w:rsidRDefault="002F21D1" w:rsidP="00175321">
      <w:pPr>
        <w:pBdr>
          <w:bottom w:val="single" w:sz="12" w:space="1" w:color="auto"/>
        </w:pBdr>
        <w:jc w:val="center"/>
        <w:rPr>
          <w:rFonts w:ascii="Verdana" w:hAnsi="Verdana"/>
          <w:b/>
          <w:sz w:val="22"/>
          <w:szCs w:val="22"/>
          <w:lang w:val="en-US"/>
        </w:rPr>
      </w:pPr>
      <w:r w:rsidRPr="004A1078">
        <w:rPr>
          <w:rFonts w:ascii="Verdana" w:hAnsi="Verdana"/>
          <w:b/>
          <w:sz w:val="22"/>
          <w:szCs w:val="22"/>
          <w:lang w:val="en-US"/>
        </w:rPr>
        <w:t>CENTRAL ELECTION COMMISSION</w:t>
      </w:r>
    </w:p>
    <w:p w:rsidR="00AC59E4" w:rsidRPr="004A1078" w:rsidRDefault="00AC59E4" w:rsidP="009268E5">
      <w:pPr>
        <w:pStyle w:val="Heading3"/>
        <w:jc w:val="right"/>
        <w:rPr>
          <w:rFonts w:ascii="Verdana" w:hAnsi="Verdana"/>
          <w:b w:val="0"/>
          <w:sz w:val="18"/>
          <w:szCs w:val="22"/>
        </w:rPr>
      </w:pPr>
    </w:p>
    <w:p w:rsidR="00D60265" w:rsidRPr="004A1078" w:rsidRDefault="00D60265" w:rsidP="00722211">
      <w:pPr>
        <w:pStyle w:val="Heading3"/>
        <w:jc w:val="right"/>
        <w:rPr>
          <w:rFonts w:ascii="Verdana" w:hAnsi="Verdana"/>
          <w:b w:val="0"/>
          <w:sz w:val="18"/>
          <w:szCs w:val="22"/>
        </w:rPr>
      </w:pPr>
    </w:p>
    <w:p w:rsidR="009268E5" w:rsidRPr="004A1078" w:rsidRDefault="009268E5" w:rsidP="00921710">
      <w:pPr>
        <w:pStyle w:val="BodyText2"/>
        <w:rPr>
          <w:rFonts w:ascii="Verdana" w:hAnsi="Verdana"/>
          <w:sz w:val="20"/>
          <w:u w:val="none"/>
          <w:lang w:val="en-US"/>
        </w:rPr>
      </w:pPr>
    </w:p>
    <w:p w:rsidR="00AC59E4" w:rsidRPr="004A1078" w:rsidRDefault="00AC59E4" w:rsidP="00921710">
      <w:pPr>
        <w:pStyle w:val="BodyText2"/>
        <w:rPr>
          <w:rFonts w:ascii="Verdana" w:hAnsi="Verdana"/>
          <w:sz w:val="20"/>
          <w:u w:val="none"/>
          <w:lang w:val="en-US"/>
        </w:rPr>
      </w:pPr>
    </w:p>
    <w:p w:rsidR="00895518" w:rsidRPr="004A1078" w:rsidRDefault="00D40B7A" w:rsidP="00921710">
      <w:pPr>
        <w:pStyle w:val="BodyText2"/>
        <w:rPr>
          <w:rFonts w:ascii="Verdana" w:hAnsi="Verdana"/>
          <w:sz w:val="20"/>
          <w:u w:val="none"/>
          <w:lang w:val="en-US"/>
        </w:rPr>
      </w:pPr>
      <w:r w:rsidRPr="004A1078">
        <w:rPr>
          <w:rFonts w:ascii="Verdana" w:hAnsi="Verdana"/>
          <w:sz w:val="20"/>
          <w:u w:val="none"/>
          <w:lang w:val="en-US"/>
        </w:rPr>
        <w:t xml:space="preserve"> </w:t>
      </w:r>
      <w:r w:rsidR="002F21D1" w:rsidRPr="004A1078">
        <w:rPr>
          <w:rFonts w:ascii="Verdana" w:hAnsi="Verdana"/>
          <w:sz w:val="20"/>
          <w:u w:val="none"/>
          <w:lang w:val="en-US"/>
        </w:rPr>
        <w:t>DECISION</w:t>
      </w:r>
    </w:p>
    <w:p w:rsidR="005C2F64" w:rsidRPr="004A1078" w:rsidRDefault="005C2F64" w:rsidP="00142D91">
      <w:pPr>
        <w:rPr>
          <w:rFonts w:ascii="Verdana" w:hAnsi="Verdana"/>
          <w:lang w:val="en-US"/>
        </w:rPr>
      </w:pPr>
    </w:p>
    <w:p w:rsidR="002F21D1" w:rsidRPr="004A1078" w:rsidRDefault="002F21D1" w:rsidP="002B7F79">
      <w:pPr>
        <w:pStyle w:val="BodyText2"/>
        <w:spacing w:line="360" w:lineRule="auto"/>
        <w:rPr>
          <w:rFonts w:ascii="Verdana" w:hAnsi="Verdana"/>
          <w:sz w:val="20"/>
          <w:u w:val="none"/>
          <w:lang w:val="en-US"/>
        </w:rPr>
      </w:pPr>
      <w:r w:rsidRPr="004A1078">
        <w:rPr>
          <w:rFonts w:ascii="Verdana" w:hAnsi="Verdana"/>
          <w:sz w:val="20"/>
          <w:u w:val="none"/>
          <w:lang w:val="en-US"/>
        </w:rPr>
        <w:t>ON INVALIDATION OF THE SEAL OF CEAZ NO.</w:t>
      </w:r>
      <w:r w:rsidR="00BB1BF9" w:rsidRPr="004A1078">
        <w:rPr>
          <w:rFonts w:ascii="Verdana" w:hAnsi="Verdana"/>
          <w:sz w:val="20"/>
          <w:u w:val="none"/>
          <w:lang w:val="en-US"/>
        </w:rPr>
        <w:t xml:space="preserve"> 19</w:t>
      </w:r>
      <w:r w:rsidRPr="004A1078">
        <w:rPr>
          <w:rFonts w:ascii="Verdana" w:hAnsi="Verdana"/>
          <w:sz w:val="20"/>
          <w:u w:val="none"/>
          <w:lang w:val="en-US"/>
        </w:rPr>
        <w:t xml:space="preserve">, </w:t>
      </w:r>
      <w:r w:rsidR="008D2B3F" w:rsidRPr="004A1078">
        <w:rPr>
          <w:rFonts w:ascii="Verdana" w:hAnsi="Verdana"/>
          <w:sz w:val="20"/>
          <w:u w:val="none"/>
          <w:lang w:val="en-US"/>
        </w:rPr>
        <w:t>DURR</w:t>
      </w:r>
      <w:r w:rsidR="00A575DE" w:rsidRPr="004A1078">
        <w:rPr>
          <w:rFonts w:ascii="Verdana" w:hAnsi="Verdana"/>
          <w:sz w:val="20"/>
          <w:u w:val="none"/>
          <w:lang w:val="en-US"/>
        </w:rPr>
        <w:t>Ë</w:t>
      </w:r>
      <w:r w:rsidR="008D2B3F" w:rsidRPr="004A1078">
        <w:rPr>
          <w:rFonts w:ascii="Verdana" w:hAnsi="Verdana"/>
          <w:sz w:val="20"/>
          <w:u w:val="none"/>
          <w:lang w:val="en-US"/>
        </w:rPr>
        <w:t>S</w:t>
      </w:r>
      <w:r w:rsidRPr="004A1078">
        <w:rPr>
          <w:rFonts w:ascii="Verdana" w:hAnsi="Verdana"/>
          <w:sz w:val="20"/>
          <w:u w:val="none"/>
          <w:lang w:val="en-US"/>
        </w:rPr>
        <w:t xml:space="preserve"> REGION AND REPLALCEMENT WITH THE EXTRA (BACK-UP) SEAL</w:t>
      </w:r>
    </w:p>
    <w:p w:rsidR="002F21D1" w:rsidRPr="004A1078" w:rsidRDefault="002F21D1" w:rsidP="00AB7368">
      <w:pPr>
        <w:spacing w:line="360" w:lineRule="auto"/>
        <w:jc w:val="both"/>
        <w:rPr>
          <w:rFonts w:ascii="Verdana" w:hAnsi="Verdana"/>
          <w:lang w:val="en-US"/>
        </w:rPr>
      </w:pPr>
    </w:p>
    <w:p w:rsidR="002F21D1" w:rsidRPr="004A1078" w:rsidRDefault="002F21D1" w:rsidP="002F21D1">
      <w:pPr>
        <w:pStyle w:val="BodyText2"/>
        <w:spacing w:line="360" w:lineRule="auto"/>
        <w:jc w:val="left"/>
        <w:rPr>
          <w:rFonts w:ascii="Verdana" w:hAnsi="Verdana"/>
          <w:sz w:val="20"/>
          <w:u w:val="none"/>
          <w:lang w:val="en-US"/>
        </w:rPr>
      </w:pPr>
      <w:r w:rsidRPr="004A1078">
        <w:rPr>
          <w:rFonts w:ascii="Verdana" w:hAnsi="Verdana"/>
          <w:b w:val="0"/>
          <w:bCs/>
          <w:sz w:val="20"/>
          <w:u w:val="none"/>
          <w:lang w:val="en-US"/>
        </w:rPr>
        <w:t>The CEC, in its meeting on 25.06.2013, with the participation of:</w:t>
      </w:r>
    </w:p>
    <w:p w:rsidR="002F21D1" w:rsidRPr="004A1078" w:rsidRDefault="002F21D1" w:rsidP="002F21D1">
      <w:pPr>
        <w:rPr>
          <w:rFonts w:ascii="Verdana" w:hAnsi="Verdana"/>
          <w:lang w:val="en-US"/>
        </w:rPr>
      </w:pPr>
    </w:p>
    <w:p w:rsidR="002F21D1" w:rsidRPr="004A1078" w:rsidRDefault="002F21D1" w:rsidP="002F21D1">
      <w:pPr>
        <w:spacing w:line="360" w:lineRule="auto"/>
        <w:rPr>
          <w:rFonts w:ascii="Verdana" w:hAnsi="Verdana"/>
          <w:noProof/>
          <w:lang w:val="en-US"/>
        </w:rPr>
      </w:pPr>
      <w:r w:rsidRPr="004A1078">
        <w:rPr>
          <w:rFonts w:ascii="Verdana" w:hAnsi="Verdana"/>
          <w:noProof/>
          <w:lang w:val="en-US"/>
        </w:rPr>
        <w:t>Lefterije</w:t>
      </w:r>
      <w:r w:rsidRPr="004A1078">
        <w:rPr>
          <w:rFonts w:ascii="Verdana" w:hAnsi="Verdana"/>
          <w:noProof/>
          <w:lang w:val="en-US"/>
        </w:rPr>
        <w:tab/>
        <w:t>LUZI (LLESHI)-</w:t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  <w:t>Chairwoman</w:t>
      </w:r>
    </w:p>
    <w:p w:rsidR="002F21D1" w:rsidRPr="004A1078" w:rsidRDefault="002F21D1" w:rsidP="002F21D1">
      <w:pPr>
        <w:spacing w:line="360" w:lineRule="auto"/>
        <w:rPr>
          <w:rFonts w:ascii="Verdana" w:hAnsi="Verdana"/>
          <w:noProof/>
          <w:lang w:val="en-US"/>
        </w:rPr>
      </w:pPr>
      <w:r w:rsidRPr="004A1078">
        <w:rPr>
          <w:rFonts w:ascii="Verdana" w:hAnsi="Verdana"/>
          <w:noProof/>
          <w:lang w:val="en-US"/>
        </w:rPr>
        <w:t xml:space="preserve">Hysen </w:t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  <w:t>OSMANAJ-</w:t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  <w:t>Member</w:t>
      </w:r>
    </w:p>
    <w:p w:rsidR="002F21D1" w:rsidRPr="004A1078" w:rsidRDefault="002F21D1" w:rsidP="002F21D1">
      <w:pPr>
        <w:spacing w:line="360" w:lineRule="auto"/>
        <w:rPr>
          <w:rFonts w:ascii="Verdana" w:hAnsi="Verdana"/>
          <w:noProof/>
          <w:lang w:val="en-US"/>
        </w:rPr>
      </w:pPr>
      <w:r w:rsidRPr="004A1078">
        <w:rPr>
          <w:rFonts w:ascii="Verdana" w:hAnsi="Verdana"/>
          <w:noProof/>
          <w:lang w:val="en-US"/>
        </w:rPr>
        <w:t>Klement</w:t>
      </w:r>
      <w:r w:rsidRPr="004A1078">
        <w:rPr>
          <w:rFonts w:ascii="Verdana" w:hAnsi="Verdana"/>
          <w:noProof/>
          <w:lang w:val="en-US"/>
        </w:rPr>
        <w:tab/>
        <w:t>ZGURI-</w:t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  <w:t>Member</w:t>
      </w:r>
    </w:p>
    <w:p w:rsidR="002F21D1" w:rsidRPr="004A1078" w:rsidRDefault="002F21D1" w:rsidP="002F21D1">
      <w:pPr>
        <w:spacing w:line="360" w:lineRule="auto"/>
        <w:rPr>
          <w:rFonts w:ascii="Verdana" w:hAnsi="Verdana"/>
          <w:noProof/>
          <w:lang w:val="en-US"/>
        </w:rPr>
      </w:pPr>
      <w:r w:rsidRPr="004A1078">
        <w:rPr>
          <w:rFonts w:ascii="Verdana" w:hAnsi="Verdana"/>
          <w:noProof/>
          <w:lang w:val="en-US"/>
        </w:rPr>
        <w:t>Vera</w:t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  <w:t>SHTJEFNI-</w:t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</w:r>
      <w:r w:rsidRPr="004A1078">
        <w:rPr>
          <w:rFonts w:ascii="Verdana" w:hAnsi="Verdana"/>
          <w:noProof/>
          <w:lang w:val="en-US"/>
        </w:rPr>
        <w:tab/>
        <w:t>Member</w:t>
      </w:r>
    </w:p>
    <w:p w:rsidR="002F21D1" w:rsidRPr="004A1078" w:rsidRDefault="002F21D1" w:rsidP="00AB7368">
      <w:pPr>
        <w:spacing w:line="360" w:lineRule="auto"/>
        <w:jc w:val="both"/>
        <w:rPr>
          <w:rFonts w:ascii="Verdana" w:hAnsi="Verdana"/>
          <w:lang w:val="en-US"/>
        </w:rPr>
      </w:pPr>
    </w:p>
    <w:p w:rsidR="00D60265" w:rsidRPr="004A1078" w:rsidRDefault="00D60265" w:rsidP="00403513">
      <w:pPr>
        <w:pStyle w:val="BodyText"/>
        <w:rPr>
          <w:rFonts w:ascii="Verdana" w:hAnsi="Verdana"/>
          <w:sz w:val="20"/>
          <w:lang w:val="en-US"/>
        </w:rPr>
      </w:pPr>
    </w:p>
    <w:p w:rsidR="00D60265" w:rsidRPr="004A1078" w:rsidRDefault="002F21D1" w:rsidP="00403513">
      <w:pPr>
        <w:rPr>
          <w:rFonts w:ascii="Verdana" w:hAnsi="Verdana"/>
          <w:lang w:val="en-US"/>
        </w:rPr>
      </w:pPr>
      <w:r w:rsidRPr="004A1078">
        <w:rPr>
          <w:rFonts w:ascii="Verdana" w:hAnsi="Verdana"/>
          <w:lang w:val="en-US"/>
        </w:rPr>
        <w:t>Reviewed the issue with the following</w:t>
      </w:r>
    </w:p>
    <w:p w:rsidR="0059243E" w:rsidRPr="004A1078" w:rsidRDefault="0059243E" w:rsidP="00403513">
      <w:pPr>
        <w:pStyle w:val="BodyText"/>
        <w:rPr>
          <w:rFonts w:ascii="Verdana" w:hAnsi="Verdana"/>
          <w:b/>
          <w:sz w:val="22"/>
          <w:szCs w:val="22"/>
          <w:lang w:val="en-US"/>
        </w:rPr>
      </w:pPr>
    </w:p>
    <w:p w:rsidR="00D45844" w:rsidRPr="004A1078" w:rsidRDefault="002F21D1" w:rsidP="00A47959">
      <w:pPr>
        <w:pStyle w:val="BodyText"/>
        <w:spacing w:line="360" w:lineRule="auto"/>
        <w:ind w:left="2880" w:hanging="2880"/>
        <w:rPr>
          <w:sz w:val="20"/>
          <w:u w:val="single"/>
          <w:lang w:val="en-US"/>
        </w:rPr>
      </w:pPr>
      <w:r w:rsidRPr="004A1078">
        <w:rPr>
          <w:rFonts w:ascii="Verdana" w:hAnsi="Verdana"/>
          <w:b/>
          <w:sz w:val="20"/>
          <w:lang w:val="en-US"/>
        </w:rPr>
        <w:t>OBJEC</w:t>
      </w:r>
      <w:r w:rsidR="00895518" w:rsidRPr="004A1078">
        <w:rPr>
          <w:rFonts w:ascii="Verdana" w:hAnsi="Verdana"/>
          <w:b/>
          <w:sz w:val="20"/>
          <w:lang w:val="en-US"/>
        </w:rPr>
        <w:t>T:</w:t>
      </w:r>
      <w:r w:rsidR="0089718B" w:rsidRPr="004A1078">
        <w:rPr>
          <w:rFonts w:ascii="Verdana" w:hAnsi="Verdana"/>
          <w:b/>
          <w:sz w:val="20"/>
          <w:lang w:val="en-US"/>
        </w:rPr>
        <w:t xml:space="preserve">              </w:t>
      </w:r>
      <w:r w:rsidR="000F7660" w:rsidRPr="004A1078">
        <w:rPr>
          <w:rFonts w:ascii="Verdana" w:hAnsi="Verdana"/>
          <w:b/>
          <w:sz w:val="20"/>
          <w:lang w:val="en-US"/>
        </w:rPr>
        <w:t xml:space="preserve"> </w:t>
      </w:r>
      <w:r w:rsidR="0089718B" w:rsidRPr="004A1078">
        <w:rPr>
          <w:rFonts w:ascii="Verdana" w:hAnsi="Verdana"/>
          <w:b/>
          <w:sz w:val="20"/>
          <w:lang w:val="en-US"/>
        </w:rPr>
        <w:t xml:space="preserve"> </w:t>
      </w:r>
      <w:r w:rsidR="00684F48" w:rsidRPr="004A1078">
        <w:rPr>
          <w:rFonts w:ascii="Verdana" w:hAnsi="Verdana"/>
          <w:b/>
          <w:sz w:val="20"/>
          <w:lang w:val="en-US"/>
        </w:rPr>
        <w:t xml:space="preserve">     </w:t>
      </w:r>
      <w:r w:rsidR="0089718B" w:rsidRPr="004A1078">
        <w:rPr>
          <w:rFonts w:ascii="Verdana" w:hAnsi="Verdana"/>
          <w:b/>
          <w:sz w:val="20"/>
          <w:lang w:val="en-US"/>
        </w:rPr>
        <w:t xml:space="preserve"> </w:t>
      </w:r>
      <w:r w:rsidR="00E874AE" w:rsidRPr="004A1078">
        <w:rPr>
          <w:rFonts w:ascii="Verdana" w:hAnsi="Verdana"/>
          <w:sz w:val="20"/>
          <w:lang w:val="en-US"/>
        </w:rPr>
        <w:tab/>
      </w:r>
      <w:r w:rsidRPr="004A1078">
        <w:rPr>
          <w:rFonts w:ascii="Verdana" w:hAnsi="Verdana"/>
          <w:sz w:val="20"/>
          <w:lang w:val="en-US"/>
        </w:rPr>
        <w:t>On invalidation of the seal of CEAZ no</w:t>
      </w:r>
      <w:r w:rsidR="00BB1BF9" w:rsidRPr="004A1078">
        <w:rPr>
          <w:rFonts w:ascii="Verdana" w:hAnsi="Verdana"/>
          <w:sz w:val="20"/>
          <w:lang w:val="en-US"/>
        </w:rPr>
        <w:t>. 19</w:t>
      </w:r>
      <w:r w:rsidR="008D2B3F" w:rsidRPr="004A1078">
        <w:rPr>
          <w:rFonts w:ascii="Verdana" w:hAnsi="Verdana"/>
          <w:sz w:val="20"/>
          <w:lang w:val="en-US"/>
        </w:rPr>
        <w:t>,</w:t>
      </w:r>
      <w:r w:rsidR="00F72B1F" w:rsidRPr="004A1078">
        <w:rPr>
          <w:rFonts w:ascii="Verdana" w:hAnsi="Verdana"/>
          <w:sz w:val="20"/>
          <w:lang w:val="en-US"/>
        </w:rPr>
        <w:t xml:space="preserve"> </w:t>
      </w:r>
      <w:r w:rsidR="008D2B3F" w:rsidRPr="004A1078">
        <w:rPr>
          <w:rFonts w:ascii="Verdana" w:hAnsi="Verdana"/>
          <w:sz w:val="20"/>
          <w:lang w:val="en-US"/>
        </w:rPr>
        <w:t>Durr</w:t>
      </w:r>
      <w:r w:rsidR="00A575DE" w:rsidRPr="004A1078">
        <w:rPr>
          <w:rFonts w:ascii="Verdana" w:hAnsi="Verdana"/>
          <w:sz w:val="20"/>
          <w:lang w:val="en-US"/>
        </w:rPr>
        <w:t>ë</w:t>
      </w:r>
      <w:r w:rsidR="008D2B3F" w:rsidRPr="004A1078">
        <w:rPr>
          <w:rFonts w:ascii="Verdana" w:hAnsi="Verdana"/>
          <w:sz w:val="20"/>
          <w:lang w:val="en-US"/>
        </w:rPr>
        <w:t>s</w:t>
      </w:r>
      <w:r w:rsidRPr="004A1078">
        <w:rPr>
          <w:rFonts w:ascii="Verdana" w:hAnsi="Verdana"/>
          <w:sz w:val="20"/>
          <w:lang w:val="en-US"/>
        </w:rPr>
        <w:t xml:space="preserve"> Region and </w:t>
      </w:r>
      <w:r w:rsidR="00BB1BF9" w:rsidRPr="004A1078">
        <w:rPr>
          <w:rFonts w:ascii="Verdana" w:hAnsi="Verdana"/>
          <w:sz w:val="20"/>
          <w:lang w:val="en-US"/>
        </w:rPr>
        <w:t xml:space="preserve"> </w:t>
      </w:r>
      <w:r w:rsidRPr="004A1078">
        <w:rPr>
          <w:rFonts w:ascii="Verdana" w:hAnsi="Verdana"/>
          <w:sz w:val="20"/>
          <w:lang w:val="en-US"/>
        </w:rPr>
        <w:t xml:space="preserve">replacement with an extra one </w:t>
      </w:r>
    </w:p>
    <w:p w:rsidR="00EA62A4" w:rsidRPr="004A1078" w:rsidRDefault="00EA62A4" w:rsidP="00A47959">
      <w:pPr>
        <w:pStyle w:val="BodyText"/>
        <w:spacing w:line="360" w:lineRule="auto"/>
        <w:ind w:left="2700" w:hanging="2700"/>
        <w:rPr>
          <w:rFonts w:ascii="Verdana" w:hAnsi="Verdana"/>
          <w:b/>
          <w:sz w:val="20"/>
          <w:u w:val="single"/>
          <w:lang w:val="en-US"/>
        </w:rPr>
      </w:pPr>
    </w:p>
    <w:p w:rsidR="00E85E94" w:rsidRPr="004A1078" w:rsidRDefault="00403513" w:rsidP="00A47959">
      <w:pPr>
        <w:pStyle w:val="BodyText"/>
        <w:spacing w:line="360" w:lineRule="auto"/>
        <w:ind w:left="2880" w:hanging="2970"/>
        <w:rPr>
          <w:rFonts w:ascii="Verdana" w:hAnsi="Verdana"/>
          <w:sz w:val="20"/>
          <w:lang w:val="en-US"/>
        </w:rPr>
      </w:pPr>
      <w:r w:rsidRPr="004A1078">
        <w:rPr>
          <w:rFonts w:ascii="Verdana" w:hAnsi="Verdana"/>
          <w:b/>
          <w:sz w:val="20"/>
          <w:lang w:val="en-US"/>
        </w:rPr>
        <w:t xml:space="preserve"> </w:t>
      </w:r>
      <w:r w:rsidR="002F21D1" w:rsidRPr="004A1078">
        <w:rPr>
          <w:rFonts w:ascii="Verdana" w:hAnsi="Verdana"/>
          <w:b/>
          <w:sz w:val="20"/>
          <w:lang w:val="en-US"/>
        </w:rPr>
        <w:t>LEGAL REFERENCE</w:t>
      </w:r>
      <w:r w:rsidR="00895518" w:rsidRPr="004A1078">
        <w:rPr>
          <w:rFonts w:ascii="Verdana" w:hAnsi="Verdana"/>
          <w:b/>
          <w:sz w:val="20"/>
          <w:lang w:val="en-US"/>
        </w:rPr>
        <w:t xml:space="preserve">: </w:t>
      </w:r>
      <w:r w:rsidR="00895518" w:rsidRPr="004A1078">
        <w:rPr>
          <w:rFonts w:ascii="Verdana" w:hAnsi="Verdana"/>
          <w:b/>
          <w:sz w:val="20"/>
          <w:lang w:val="en-US"/>
        </w:rPr>
        <w:tab/>
      </w:r>
      <w:r w:rsidR="002F21D1" w:rsidRPr="004A1078">
        <w:rPr>
          <w:rFonts w:ascii="Verdana" w:hAnsi="Verdana"/>
          <w:sz w:val="20"/>
          <w:lang w:val="en-US"/>
        </w:rPr>
        <w:t>Article</w:t>
      </w:r>
      <w:r w:rsidR="00F5478F" w:rsidRPr="004A1078">
        <w:rPr>
          <w:rFonts w:ascii="Verdana" w:hAnsi="Verdana"/>
          <w:sz w:val="20"/>
          <w:lang w:val="en-US"/>
        </w:rPr>
        <w:t xml:space="preserve"> 23, </w:t>
      </w:r>
      <w:r w:rsidR="002F21D1" w:rsidRPr="004A1078">
        <w:rPr>
          <w:rFonts w:ascii="Verdana" w:hAnsi="Verdana"/>
          <w:sz w:val="20"/>
          <w:lang w:val="en-US"/>
        </w:rPr>
        <w:t>item 1 and article</w:t>
      </w:r>
      <w:r w:rsidR="00AC79DA" w:rsidRPr="004A1078">
        <w:rPr>
          <w:rFonts w:ascii="Verdana" w:hAnsi="Verdana"/>
          <w:sz w:val="20"/>
          <w:lang w:val="en-US"/>
        </w:rPr>
        <w:t xml:space="preserve"> </w:t>
      </w:r>
      <w:r w:rsidR="002F21D1" w:rsidRPr="004A1078">
        <w:rPr>
          <w:rFonts w:ascii="Verdana" w:hAnsi="Verdana"/>
          <w:sz w:val="20"/>
          <w:lang w:val="en-US"/>
        </w:rPr>
        <w:t xml:space="preserve">103, item </w:t>
      </w:r>
      <w:r w:rsidR="009268E5" w:rsidRPr="004A1078">
        <w:rPr>
          <w:rFonts w:ascii="Verdana" w:hAnsi="Verdana"/>
          <w:sz w:val="20"/>
          <w:lang w:val="en-US"/>
        </w:rPr>
        <w:t>1</w:t>
      </w:r>
      <w:r w:rsidR="00E85E94" w:rsidRPr="004A1078">
        <w:rPr>
          <w:rFonts w:ascii="Verdana" w:hAnsi="Verdana"/>
          <w:sz w:val="20"/>
          <w:lang w:val="en-US"/>
        </w:rPr>
        <w:t xml:space="preserve"> </w:t>
      </w:r>
      <w:r w:rsidR="002F21D1" w:rsidRPr="004A1078">
        <w:rPr>
          <w:rFonts w:ascii="Verdana" w:hAnsi="Verdana"/>
          <w:sz w:val="20"/>
          <w:lang w:val="en-US"/>
        </w:rPr>
        <w:t>of the law no. 10019, dated</w:t>
      </w:r>
      <w:r w:rsidR="00C17100" w:rsidRPr="004A1078">
        <w:rPr>
          <w:rFonts w:ascii="Verdana" w:hAnsi="Verdana"/>
          <w:sz w:val="20"/>
          <w:lang w:val="en-US"/>
        </w:rPr>
        <w:t xml:space="preserve"> 29.12.2008</w:t>
      </w:r>
      <w:r w:rsidR="002F21D1" w:rsidRPr="004A1078">
        <w:rPr>
          <w:rFonts w:ascii="Verdana" w:hAnsi="Verdana"/>
          <w:sz w:val="20"/>
          <w:lang w:val="en-US"/>
        </w:rPr>
        <w:t>, amended by the law no. 74/2012, dated</w:t>
      </w:r>
      <w:r w:rsidR="00375B86" w:rsidRPr="004A1078">
        <w:rPr>
          <w:rFonts w:ascii="Verdana" w:hAnsi="Verdana"/>
          <w:sz w:val="20"/>
          <w:lang w:val="en-US"/>
        </w:rPr>
        <w:t xml:space="preserve"> 19.07.2012</w:t>
      </w:r>
      <w:r w:rsidR="002F21D1" w:rsidRPr="004A1078">
        <w:rPr>
          <w:rFonts w:ascii="Verdana" w:hAnsi="Verdana"/>
          <w:sz w:val="20"/>
          <w:lang w:val="en-US"/>
        </w:rPr>
        <w:t xml:space="preserve"> “The Electoral Code of the Republic of Albania</w:t>
      </w:r>
      <w:r w:rsidR="00C17100" w:rsidRPr="004A1078">
        <w:rPr>
          <w:rFonts w:ascii="Verdana" w:hAnsi="Verdana"/>
          <w:sz w:val="20"/>
          <w:lang w:val="en-US"/>
        </w:rPr>
        <w:t>”.</w:t>
      </w:r>
    </w:p>
    <w:p w:rsidR="00EA62A4" w:rsidRPr="004A1078" w:rsidRDefault="00EA62A4" w:rsidP="00A47959">
      <w:pPr>
        <w:pStyle w:val="BodyText"/>
        <w:tabs>
          <w:tab w:val="left" w:pos="2880"/>
        </w:tabs>
        <w:spacing w:line="360" w:lineRule="auto"/>
        <w:ind w:left="2880" w:hanging="2970"/>
        <w:rPr>
          <w:rFonts w:ascii="Verdana" w:hAnsi="Verdana"/>
          <w:sz w:val="20"/>
          <w:lang w:val="en-US"/>
        </w:rPr>
      </w:pPr>
    </w:p>
    <w:p w:rsidR="00684F48" w:rsidRPr="004A1078" w:rsidRDefault="002F21D1" w:rsidP="002F21D1">
      <w:pPr>
        <w:pStyle w:val="BodyText"/>
        <w:spacing w:line="360" w:lineRule="auto"/>
        <w:rPr>
          <w:rFonts w:ascii="Verdana" w:hAnsi="Verdana"/>
          <w:b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>The CEC</w:t>
      </w:r>
      <w:r w:rsidR="002B7F79" w:rsidRPr="004A1078">
        <w:rPr>
          <w:rFonts w:ascii="Verdana" w:hAnsi="Verdana"/>
          <w:sz w:val="20"/>
          <w:lang w:val="en-US"/>
        </w:rPr>
        <w:t>,</w:t>
      </w:r>
      <w:r w:rsidRPr="004A1078">
        <w:rPr>
          <w:rFonts w:ascii="Verdana" w:hAnsi="Verdana"/>
          <w:sz w:val="20"/>
          <w:lang w:val="en-US"/>
        </w:rPr>
        <w:t xml:space="preserve"> after examining the submitted documentation and discussions; </w:t>
      </w:r>
      <w:r w:rsidR="00895518" w:rsidRPr="004A1078">
        <w:rPr>
          <w:rFonts w:ascii="Verdana" w:hAnsi="Verdana"/>
          <w:sz w:val="20"/>
          <w:lang w:val="en-US"/>
        </w:rPr>
        <w:t xml:space="preserve"> </w:t>
      </w:r>
    </w:p>
    <w:p w:rsidR="00F72B1F" w:rsidRPr="004A1078" w:rsidRDefault="00F72B1F" w:rsidP="00403513">
      <w:pPr>
        <w:pStyle w:val="BodyText"/>
        <w:jc w:val="center"/>
        <w:rPr>
          <w:rFonts w:ascii="Verdana" w:hAnsi="Verdana"/>
          <w:b/>
          <w:sz w:val="20"/>
          <w:lang w:val="en-US"/>
        </w:rPr>
      </w:pPr>
    </w:p>
    <w:p w:rsidR="00D40B7A" w:rsidRPr="004A1078" w:rsidRDefault="002F21D1" w:rsidP="00403513">
      <w:pPr>
        <w:pStyle w:val="BodyText"/>
        <w:jc w:val="center"/>
        <w:rPr>
          <w:rFonts w:ascii="Verdana" w:hAnsi="Verdana"/>
          <w:b/>
          <w:sz w:val="20"/>
          <w:lang w:val="en-US"/>
        </w:rPr>
      </w:pPr>
      <w:r w:rsidRPr="004A1078">
        <w:rPr>
          <w:rFonts w:ascii="Verdana" w:hAnsi="Verdana"/>
          <w:b/>
          <w:sz w:val="20"/>
          <w:lang w:val="en-US"/>
        </w:rPr>
        <w:t>NOTES</w:t>
      </w:r>
    </w:p>
    <w:p w:rsidR="00623884" w:rsidRPr="004A1078" w:rsidRDefault="00623884" w:rsidP="00403513">
      <w:pPr>
        <w:pStyle w:val="BodyText"/>
        <w:rPr>
          <w:rFonts w:ascii="Verdana" w:hAnsi="Verdana"/>
          <w:sz w:val="20"/>
          <w:lang w:val="en-US"/>
        </w:rPr>
      </w:pPr>
    </w:p>
    <w:p w:rsidR="004A1078" w:rsidRPr="004A1078" w:rsidRDefault="002F21D1" w:rsidP="009268E5">
      <w:pPr>
        <w:pStyle w:val="BodyText"/>
        <w:spacing w:line="360" w:lineRule="auto"/>
        <w:rPr>
          <w:rFonts w:ascii="Verdana" w:hAnsi="Verdana"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>The CEAZ no</w:t>
      </w:r>
      <w:r w:rsidR="002D1B48" w:rsidRPr="004A1078">
        <w:rPr>
          <w:rFonts w:ascii="Verdana" w:hAnsi="Verdana"/>
          <w:sz w:val="20"/>
          <w:lang w:val="en-US"/>
        </w:rPr>
        <w:t>. 19, Durr</w:t>
      </w:r>
      <w:r w:rsidR="00B143A2" w:rsidRPr="004A1078">
        <w:rPr>
          <w:rFonts w:ascii="Verdana" w:hAnsi="Verdana"/>
          <w:sz w:val="20"/>
          <w:lang w:val="en-US"/>
        </w:rPr>
        <w:t>ë</w:t>
      </w:r>
      <w:r w:rsidRPr="004A1078">
        <w:rPr>
          <w:rFonts w:ascii="Verdana" w:hAnsi="Verdana"/>
          <w:sz w:val="20"/>
          <w:lang w:val="en-US"/>
        </w:rPr>
        <w:t>s Region, has found that during the counting process that the CEAZ seal was not on the counting table. This fact is justified by the CEAZ with the confus</w:t>
      </w:r>
      <w:r w:rsidR="004A1078" w:rsidRPr="004A1078">
        <w:rPr>
          <w:rFonts w:ascii="Verdana" w:hAnsi="Verdana"/>
          <w:sz w:val="20"/>
          <w:lang w:val="en-US"/>
        </w:rPr>
        <w:t>ion with the counting teams and fatigue due to long working hours.</w:t>
      </w:r>
    </w:p>
    <w:p w:rsidR="004A1078" w:rsidRPr="004A1078" w:rsidRDefault="004A1078" w:rsidP="009268E5">
      <w:pPr>
        <w:pStyle w:val="BodyText"/>
        <w:spacing w:line="360" w:lineRule="auto"/>
        <w:rPr>
          <w:rFonts w:ascii="Verdana" w:hAnsi="Verdana"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 xml:space="preserve">Based on this fact, the CEAZ no. 19, today on June 24, </w:t>
      </w:r>
      <w:r w:rsidR="00774C48" w:rsidRPr="004A1078">
        <w:rPr>
          <w:rFonts w:ascii="Verdana" w:hAnsi="Verdana"/>
          <w:sz w:val="20"/>
          <w:lang w:val="en-US"/>
        </w:rPr>
        <w:t>2</w:t>
      </w:r>
      <w:r w:rsidRPr="004A1078">
        <w:rPr>
          <w:rFonts w:ascii="Verdana" w:hAnsi="Verdana"/>
          <w:sz w:val="20"/>
          <w:lang w:val="en-US"/>
        </w:rPr>
        <w:t xml:space="preserve">013, at 18:00, has kept a record on such a fact, and requests from the CEC a new seal for the CEAZ to continue its work. </w:t>
      </w:r>
    </w:p>
    <w:p w:rsidR="000F7660" w:rsidRPr="004A1078" w:rsidRDefault="004A1078" w:rsidP="009268E5">
      <w:pPr>
        <w:pStyle w:val="BodyText"/>
        <w:spacing w:line="360" w:lineRule="auto"/>
        <w:rPr>
          <w:rFonts w:ascii="Verdana" w:hAnsi="Verdana"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 xml:space="preserve">The Record is signed by the Chairman,  Deputy Chairman, Secretary and 4 CEAZ members. </w:t>
      </w:r>
    </w:p>
    <w:p w:rsidR="00AC59E4" w:rsidRPr="004A1078" w:rsidRDefault="006D42E7" w:rsidP="00403513">
      <w:pPr>
        <w:pStyle w:val="BodyText"/>
        <w:rPr>
          <w:rFonts w:ascii="Verdana" w:hAnsi="Verdana"/>
          <w:sz w:val="20"/>
          <w:lang w:val="en-US"/>
        </w:rPr>
      </w:pPr>
      <w:r w:rsidRPr="004A1078">
        <w:rPr>
          <w:rFonts w:ascii="Verdana" w:hAnsi="Verdana"/>
          <w:sz w:val="22"/>
          <w:szCs w:val="22"/>
          <w:lang w:val="en-US"/>
        </w:rPr>
        <w:tab/>
      </w:r>
      <w:r w:rsidRPr="004A1078">
        <w:rPr>
          <w:rFonts w:ascii="Verdana" w:hAnsi="Verdana"/>
          <w:sz w:val="22"/>
          <w:szCs w:val="22"/>
          <w:lang w:val="en-US"/>
        </w:rPr>
        <w:tab/>
      </w:r>
      <w:r w:rsidRPr="004A1078">
        <w:rPr>
          <w:rFonts w:ascii="Verdana" w:hAnsi="Verdana"/>
          <w:sz w:val="22"/>
          <w:szCs w:val="22"/>
          <w:lang w:val="en-US"/>
        </w:rPr>
        <w:tab/>
      </w:r>
      <w:r w:rsidRPr="004A1078">
        <w:rPr>
          <w:rFonts w:ascii="Verdana" w:hAnsi="Verdana"/>
          <w:sz w:val="22"/>
          <w:szCs w:val="22"/>
          <w:lang w:val="en-US"/>
        </w:rPr>
        <w:tab/>
      </w:r>
      <w:r w:rsidRPr="004A1078">
        <w:rPr>
          <w:rFonts w:ascii="Verdana" w:hAnsi="Verdana"/>
          <w:sz w:val="22"/>
          <w:szCs w:val="22"/>
          <w:lang w:val="en-US"/>
        </w:rPr>
        <w:tab/>
      </w:r>
      <w:r w:rsidR="00403513" w:rsidRPr="004A1078">
        <w:rPr>
          <w:rFonts w:ascii="Verdana" w:hAnsi="Verdana"/>
          <w:sz w:val="20"/>
          <w:lang w:val="en-US"/>
        </w:rPr>
        <w:t xml:space="preserve">   </w:t>
      </w:r>
    </w:p>
    <w:p w:rsidR="00F72B1F" w:rsidRPr="004A1078" w:rsidRDefault="00F72B1F" w:rsidP="00403513">
      <w:pPr>
        <w:pStyle w:val="BodyText"/>
        <w:rPr>
          <w:rFonts w:ascii="Verdana" w:hAnsi="Verdana"/>
          <w:sz w:val="20"/>
          <w:lang w:val="en-US"/>
        </w:rPr>
      </w:pPr>
    </w:p>
    <w:p w:rsidR="00F72B1F" w:rsidRPr="004A1078" w:rsidRDefault="00F72B1F" w:rsidP="00403513">
      <w:pPr>
        <w:pStyle w:val="BodyText"/>
        <w:rPr>
          <w:rFonts w:ascii="Verdana" w:hAnsi="Verdana"/>
          <w:sz w:val="20"/>
          <w:lang w:val="en-US"/>
        </w:rPr>
      </w:pPr>
    </w:p>
    <w:p w:rsidR="00F72B1F" w:rsidRPr="004A1078" w:rsidRDefault="00F72B1F" w:rsidP="00403513">
      <w:pPr>
        <w:pStyle w:val="BodyText"/>
        <w:rPr>
          <w:rFonts w:ascii="Verdana" w:hAnsi="Verdana"/>
          <w:sz w:val="20"/>
          <w:lang w:val="en-US"/>
        </w:rPr>
      </w:pPr>
    </w:p>
    <w:p w:rsidR="006D42E7" w:rsidRPr="004A1078" w:rsidRDefault="004A1078" w:rsidP="00AC59E4">
      <w:pPr>
        <w:pStyle w:val="BodyText"/>
        <w:jc w:val="center"/>
        <w:rPr>
          <w:rFonts w:ascii="Verdana" w:hAnsi="Verdana"/>
          <w:b/>
          <w:sz w:val="20"/>
          <w:lang w:val="en-US"/>
        </w:rPr>
      </w:pPr>
      <w:r w:rsidRPr="004A1078">
        <w:rPr>
          <w:rFonts w:ascii="Verdana" w:hAnsi="Verdana"/>
          <w:b/>
          <w:sz w:val="20"/>
          <w:lang w:val="en-US"/>
        </w:rPr>
        <w:t>FOR THE ABOVE REASONS</w:t>
      </w:r>
    </w:p>
    <w:p w:rsidR="00403513" w:rsidRPr="004A1078" w:rsidRDefault="00403513" w:rsidP="00403513">
      <w:pPr>
        <w:pStyle w:val="BodyText"/>
        <w:rPr>
          <w:rFonts w:ascii="Verdana" w:hAnsi="Verdana"/>
          <w:b/>
          <w:sz w:val="20"/>
          <w:lang w:val="en-US"/>
        </w:rPr>
      </w:pPr>
    </w:p>
    <w:p w:rsidR="001B6DFA" w:rsidRPr="004A1078" w:rsidRDefault="004A1078" w:rsidP="00403513">
      <w:pPr>
        <w:pStyle w:val="BodyText"/>
        <w:rPr>
          <w:rFonts w:ascii="Verdana" w:hAnsi="Verdana"/>
          <w:b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>Based on article</w:t>
      </w:r>
      <w:r w:rsidR="00F5478F" w:rsidRPr="004A1078">
        <w:rPr>
          <w:rFonts w:ascii="Verdana" w:hAnsi="Verdana"/>
          <w:sz w:val="20"/>
          <w:lang w:val="en-US"/>
        </w:rPr>
        <w:t xml:space="preserve"> 23</w:t>
      </w:r>
      <w:r w:rsidRPr="004A1078">
        <w:rPr>
          <w:rFonts w:ascii="Verdana" w:hAnsi="Verdana"/>
          <w:sz w:val="20"/>
          <w:lang w:val="en-US"/>
        </w:rPr>
        <w:t>, item 1 and article 99, item</w:t>
      </w:r>
      <w:r w:rsidR="000F090B" w:rsidRPr="004A1078">
        <w:rPr>
          <w:rFonts w:ascii="Verdana" w:hAnsi="Verdana"/>
          <w:sz w:val="20"/>
          <w:lang w:val="en-US"/>
        </w:rPr>
        <w:t xml:space="preserve"> 1/b,</w:t>
      </w:r>
      <w:r w:rsidR="00403513" w:rsidRPr="004A1078">
        <w:rPr>
          <w:rFonts w:ascii="Verdana" w:hAnsi="Verdana"/>
          <w:sz w:val="20"/>
          <w:lang w:val="en-US"/>
        </w:rPr>
        <w:t xml:space="preserve"> </w:t>
      </w:r>
      <w:r w:rsidRPr="004A1078">
        <w:rPr>
          <w:rFonts w:ascii="Verdana" w:hAnsi="Verdana"/>
          <w:sz w:val="20"/>
          <w:lang w:val="en-US"/>
        </w:rPr>
        <w:t>of the law no.10019, dated</w:t>
      </w:r>
      <w:r w:rsidR="00042AFF" w:rsidRPr="004A1078">
        <w:rPr>
          <w:rFonts w:ascii="Verdana" w:hAnsi="Verdana"/>
          <w:sz w:val="20"/>
          <w:lang w:val="en-US"/>
        </w:rPr>
        <w:t xml:space="preserve"> 29.12.2008</w:t>
      </w:r>
      <w:r w:rsidR="00403513" w:rsidRPr="004A1078">
        <w:rPr>
          <w:rFonts w:ascii="Verdana" w:hAnsi="Verdana"/>
          <w:sz w:val="20"/>
          <w:lang w:val="en-US"/>
        </w:rPr>
        <w:t xml:space="preserve"> </w:t>
      </w:r>
      <w:r w:rsidRPr="004A1078">
        <w:rPr>
          <w:rFonts w:ascii="Verdana" w:hAnsi="Verdana"/>
          <w:sz w:val="20"/>
          <w:lang w:val="en-US"/>
        </w:rPr>
        <w:t>and amended by the law no. 74/2012,dated</w:t>
      </w:r>
      <w:r w:rsidR="00636A81" w:rsidRPr="004A1078">
        <w:rPr>
          <w:rFonts w:ascii="Verdana" w:hAnsi="Verdana"/>
          <w:sz w:val="20"/>
          <w:lang w:val="en-US"/>
        </w:rPr>
        <w:t xml:space="preserve"> 19.07.2012, </w:t>
      </w:r>
      <w:r w:rsidR="00403513" w:rsidRPr="004A1078">
        <w:rPr>
          <w:rFonts w:ascii="Verdana" w:hAnsi="Verdana"/>
          <w:sz w:val="20"/>
          <w:lang w:val="en-US"/>
        </w:rPr>
        <w:t>“</w:t>
      </w:r>
      <w:r w:rsidRPr="004A1078">
        <w:rPr>
          <w:rFonts w:ascii="Verdana" w:hAnsi="Verdana"/>
          <w:sz w:val="20"/>
          <w:lang w:val="en-US"/>
        </w:rPr>
        <w:t>The Electoral Code of the Republic of Albania”, the CEC</w:t>
      </w:r>
    </w:p>
    <w:p w:rsidR="00F46DC2" w:rsidRPr="004A1078" w:rsidRDefault="00F46DC2" w:rsidP="00403513">
      <w:pPr>
        <w:pStyle w:val="BodyText"/>
        <w:jc w:val="center"/>
        <w:rPr>
          <w:rFonts w:ascii="Verdana" w:hAnsi="Verdana"/>
          <w:b/>
          <w:sz w:val="20"/>
          <w:lang w:val="en-US"/>
        </w:rPr>
      </w:pPr>
    </w:p>
    <w:p w:rsidR="00F46DC2" w:rsidRPr="004A1078" w:rsidRDefault="00F46DC2" w:rsidP="00403513">
      <w:pPr>
        <w:pStyle w:val="BodyText"/>
        <w:jc w:val="center"/>
        <w:rPr>
          <w:rFonts w:ascii="Verdana" w:hAnsi="Verdana"/>
          <w:b/>
          <w:sz w:val="22"/>
          <w:szCs w:val="22"/>
          <w:lang w:val="en-US"/>
        </w:rPr>
      </w:pPr>
    </w:p>
    <w:p w:rsidR="00EA62A4" w:rsidRPr="004A1078" w:rsidRDefault="004A1078" w:rsidP="00403513">
      <w:pPr>
        <w:pStyle w:val="BodyText"/>
        <w:jc w:val="center"/>
        <w:rPr>
          <w:rFonts w:ascii="Verdana" w:hAnsi="Verdana"/>
          <w:b/>
          <w:sz w:val="20"/>
          <w:lang w:val="en-US"/>
        </w:rPr>
      </w:pPr>
      <w:r w:rsidRPr="004A1078">
        <w:rPr>
          <w:rFonts w:ascii="Verdana" w:hAnsi="Verdana"/>
          <w:b/>
          <w:sz w:val="20"/>
          <w:lang w:val="en-US"/>
        </w:rPr>
        <w:t>DECIDED</w:t>
      </w:r>
      <w:r w:rsidR="00EA62A4" w:rsidRPr="004A1078">
        <w:rPr>
          <w:rFonts w:ascii="Verdana" w:hAnsi="Verdana"/>
          <w:b/>
          <w:sz w:val="20"/>
          <w:lang w:val="en-US"/>
        </w:rPr>
        <w:t>:</w:t>
      </w:r>
    </w:p>
    <w:p w:rsidR="00DB5AD0" w:rsidRPr="004A1078" w:rsidRDefault="00DB5AD0" w:rsidP="00403513">
      <w:pPr>
        <w:pStyle w:val="BodyText"/>
        <w:rPr>
          <w:rFonts w:ascii="Verdana" w:hAnsi="Verdana"/>
          <w:sz w:val="22"/>
          <w:szCs w:val="22"/>
          <w:lang w:val="en-US"/>
        </w:rPr>
      </w:pPr>
    </w:p>
    <w:p w:rsidR="00511C8E" w:rsidRPr="004A1078" w:rsidRDefault="004A1078" w:rsidP="00511C8E">
      <w:pPr>
        <w:pStyle w:val="BodyText"/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>To invalidate the seal of the CEAZ No</w:t>
      </w:r>
      <w:r w:rsidR="00B143A2" w:rsidRPr="004A1078">
        <w:rPr>
          <w:rFonts w:ascii="Verdana" w:hAnsi="Verdana"/>
          <w:sz w:val="20"/>
          <w:lang w:val="en-US"/>
        </w:rPr>
        <w:t>. 19</w:t>
      </w:r>
      <w:r w:rsidRPr="004A1078">
        <w:rPr>
          <w:rFonts w:ascii="Verdana" w:hAnsi="Verdana"/>
          <w:sz w:val="20"/>
          <w:lang w:val="en-US"/>
        </w:rPr>
        <w:t>,</w:t>
      </w:r>
      <w:r w:rsidR="00375B86" w:rsidRPr="004A1078">
        <w:rPr>
          <w:rFonts w:ascii="Verdana" w:hAnsi="Verdana"/>
          <w:sz w:val="20"/>
          <w:lang w:val="en-US"/>
        </w:rPr>
        <w:t xml:space="preserve"> </w:t>
      </w:r>
      <w:r w:rsidR="00B143A2" w:rsidRPr="004A1078">
        <w:rPr>
          <w:rFonts w:ascii="Verdana" w:hAnsi="Verdana"/>
          <w:sz w:val="20"/>
          <w:lang w:val="en-US"/>
        </w:rPr>
        <w:t>Durr</w:t>
      </w:r>
      <w:r w:rsidR="00722211" w:rsidRPr="004A1078">
        <w:rPr>
          <w:rFonts w:ascii="Verdana" w:hAnsi="Verdana"/>
          <w:sz w:val="20"/>
          <w:lang w:val="en-US"/>
        </w:rPr>
        <w:t>ë</w:t>
      </w:r>
      <w:r w:rsidR="00B143A2" w:rsidRPr="004A1078">
        <w:rPr>
          <w:rFonts w:ascii="Verdana" w:hAnsi="Verdana"/>
          <w:sz w:val="20"/>
          <w:lang w:val="en-US"/>
        </w:rPr>
        <w:t>s</w:t>
      </w:r>
      <w:r w:rsidRPr="004A1078">
        <w:rPr>
          <w:rFonts w:ascii="Verdana" w:hAnsi="Verdana"/>
          <w:sz w:val="20"/>
          <w:lang w:val="en-US"/>
        </w:rPr>
        <w:t xml:space="preserve"> Region</w:t>
      </w:r>
      <w:r w:rsidR="00F5478F" w:rsidRPr="004A1078">
        <w:rPr>
          <w:rFonts w:ascii="Verdana" w:hAnsi="Verdana"/>
          <w:sz w:val="20"/>
          <w:lang w:val="en-US"/>
        </w:rPr>
        <w:t>,</w:t>
      </w:r>
      <w:r w:rsidR="00336E4C" w:rsidRPr="004A1078">
        <w:rPr>
          <w:rFonts w:ascii="Verdana" w:hAnsi="Verdana"/>
          <w:sz w:val="20"/>
          <w:lang w:val="en-US"/>
        </w:rPr>
        <w:t xml:space="preserve"> </w:t>
      </w:r>
      <w:r w:rsidRPr="004A1078">
        <w:rPr>
          <w:rFonts w:ascii="Verdana" w:hAnsi="Verdana"/>
          <w:sz w:val="20"/>
          <w:lang w:val="en-US"/>
        </w:rPr>
        <w:t>produced according to the model of the CEC Decision no.168, dated</w:t>
      </w:r>
      <w:r w:rsidR="001D6863" w:rsidRPr="004A1078">
        <w:rPr>
          <w:rFonts w:ascii="Verdana" w:hAnsi="Verdana"/>
          <w:sz w:val="20"/>
          <w:lang w:val="en-US"/>
        </w:rPr>
        <w:t xml:space="preserve"> 25. 02. 2013</w:t>
      </w:r>
      <w:r w:rsidR="00336E4C" w:rsidRPr="004A1078">
        <w:rPr>
          <w:rFonts w:ascii="Verdana" w:hAnsi="Verdana"/>
          <w:sz w:val="20"/>
          <w:lang w:val="en-US"/>
        </w:rPr>
        <w:t>.</w:t>
      </w:r>
    </w:p>
    <w:p w:rsidR="00511C8E" w:rsidRPr="004A1078" w:rsidRDefault="00511C8E" w:rsidP="00511C8E">
      <w:pPr>
        <w:pStyle w:val="BodyText"/>
        <w:rPr>
          <w:rFonts w:ascii="Verdana" w:hAnsi="Verdana"/>
          <w:sz w:val="20"/>
          <w:lang w:val="en-US"/>
        </w:rPr>
      </w:pPr>
    </w:p>
    <w:p w:rsidR="004A1078" w:rsidRPr="004A1078" w:rsidRDefault="00511C8E" w:rsidP="004A1078">
      <w:pPr>
        <w:pStyle w:val="BodyText"/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>T</w:t>
      </w:r>
      <w:r w:rsidR="004A1078" w:rsidRPr="004A1078">
        <w:rPr>
          <w:rFonts w:ascii="Verdana" w:hAnsi="Verdana"/>
          <w:sz w:val="20"/>
          <w:lang w:val="en-US"/>
        </w:rPr>
        <w:t xml:space="preserve">o replace the seal of CEAZ no. </w:t>
      </w:r>
      <w:r w:rsidR="00722211" w:rsidRPr="004A1078">
        <w:rPr>
          <w:rFonts w:ascii="Verdana" w:hAnsi="Verdana"/>
          <w:sz w:val="20"/>
          <w:lang w:val="en-US"/>
        </w:rPr>
        <w:t>19</w:t>
      </w:r>
      <w:r w:rsidR="004A1078" w:rsidRPr="004A1078">
        <w:rPr>
          <w:rFonts w:ascii="Verdana" w:hAnsi="Verdana"/>
          <w:sz w:val="20"/>
          <w:lang w:val="en-US"/>
        </w:rPr>
        <w:t>,</w:t>
      </w:r>
      <w:r w:rsidR="00A575DE" w:rsidRPr="004A1078">
        <w:rPr>
          <w:rFonts w:ascii="Verdana" w:hAnsi="Verdana"/>
          <w:sz w:val="20"/>
          <w:lang w:val="en-US"/>
        </w:rPr>
        <w:t xml:space="preserve"> Durrës</w:t>
      </w:r>
      <w:r w:rsidR="004A1078" w:rsidRPr="004A1078">
        <w:rPr>
          <w:rFonts w:ascii="Verdana" w:hAnsi="Verdana"/>
          <w:sz w:val="20"/>
          <w:lang w:val="en-US"/>
        </w:rPr>
        <w:t xml:space="preserve"> Region, with the back-up seal according to the model attached to this Decision.</w:t>
      </w:r>
    </w:p>
    <w:p w:rsidR="004A1078" w:rsidRPr="004A1078" w:rsidRDefault="004A1078" w:rsidP="004A1078">
      <w:pPr>
        <w:pStyle w:val="ListParagraph"/>
        <w:rPr>
          <w:rFonts w:ascii="Verdana" w:hAnsi="Verdana"/>
          <w:b/>
          <w:lang w:val="en-US"/>
        </w:rPr>
      </w:pPr>
    </w:p>
    <w:p w:rsidR="004A1078" w:rsidRPr="004A1078" w:rsidRDefault="004A1078" w:rsidP="004A1078">
      <w:pPr>
        <w:pStyle w:val="BodyText"/>
        <w:ind w:left="360"/>
        <w:rPr>
          <w:rFonts w:ascii="Verdana" w:hAnsi="Verdana"/>
          <w:b/>
          <w:sz w:val="20"/>
          <w:lang w:val="en-US"/>
        </w:rPr>
      </w:pPr>
    </w:p>
    <w:p w:rsidR="00D60265" w:rsidRPr="004A1078" w:rsidRDefault="004A1078" w:rsidP="004A1078">
      <w:pPr>
        <w:pStyle w:val="BodyText"/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lang w:val="en-US"/>
        </w:rPr>
      </w:pPr>
      <w:r w:rsidRPr="004A1078">
        <w:rPr>
          <w:rFonts w:ascii="Verdana" w:hAnsi="Verdana"/>
          <w:sz w:val="20"/>
          <w:lang w:val="en-US"/>
        </w:rPr>
        <w:t xml:space="preserve">This Decision comes immediately into effect. </w:t>
      </w:r>
    </w:p>
    <w:p w:rsidR="00956C34" w:rsidRPr="004A1078" w:rsidRDefault="00956C34" w:rsidP="002B7F79">
      <w:pPr>
        <w:pStyle w:val="BodyText"/>
        <w:spacing w:line="360" w:lineRule="auto"/>
        <w:rPr>
          <w:rFonts w:ascii="Verdana" w:hAnsi="Verdana"/>
          <w:sz w:val="20"/>
          <w:lang w:val="en-US"/>
        </w:rPr>
      </w:pPr>
    </w:p>
    <w:p w:rsidR="00956C34" w:rsidRPr="004A1078" w:rsidRDefault="00956C34" w:rsidP="002B7F79">
      <w:pPr>
        <w:pStyle w:val="BodyText"/>
        <w:spacing w:line="360" w:lineRule="auto"/>
        <w:rPr>
          <w:rFonts w:ascii="Verdana" w:hAnsi="Verdana"/>
          <w:sz w:val="20"/>
          <w:lang w:val="en-US"/>
        </w:rPr>
      </w:pPr>
    </w:p>
    <w:p w:rsidR="00513B7B" w:rsidRPr="004A1078" w:rsidRDefault="003D675B" w:rsidP="003D675B">
      <w:pPr>
        <w:spacing w:line="360" w:lineRule="auto"/>
        <w:jc w:val="both"/>
        <w:rPr>
          <w:rFonts w:ascii="Verdana" w:hAnsi="Verdana"/>
          <w:b/>
          <w:lang w:val="en-US"/>
        </w:rPr>
      </w:pPr>
      <w:r w:rsidRPr="004A1078">
        <w:rPr>
          <w:rFonts w:ascii="Verdana" w:hAnsi="Verdana"/>
          <w:b/>
          <w:lang w:val="en-US"/>
        </w:rPr>
        <w:t xml:space="preserve">   </w:t>
      </w:r>
      <w:hyperlink r:id="rId9" w:history="1">
        <w:r w:rsidR="004A1078" w:rsidRPr="004A1078">
          <w:rPr>
            <w:rStyle w:val="Hyperlink"/>
            <w:rFonts w:ascii="Verdana" w:hAnsi="Verdana"/>
            <w:b/>
            <w:lang w:val="en-US"/>
          </w:rPr>
          <w:t>Link</w:t>
        </w:r>
        <w:r w:rsidRPr="004A1078">
          <w:rPr>
            <w:rStyle w:val="Hyperlink"/>
            <w:rFonts w:ascii="Verdana" w:hAnsi="Verdana"/>
            <w:b/>
            <w:lang w:val="en-US"/>
          </w:rPr>
          <w:t xml:space="preserve"> 1- Model KZAZ-R-19</w:t>
        </w:r>
      </w:hyperlink>
    </w:p>
    <w:p w:rsidR="006947A9" w:rsidRDefault="006947A9" w:rsidP="00513B7B">
      <w:pPr>
        <w:tabs>
          <w:tab w:val="left" w:pos="7005"/>
        </w:tabs>
        <w:rPr>
          <w:lang w:val="en-US"/>
        </w:rPr>
      </w:pPr>
    </w:p>
    <w:sectPr w:rsidR="006947A9" w:rsidSect="0068695F">
      <w:footerReference w:type="even" r:id="rId10"/>
      <w:footerReference w:type="default" r:id="rId11"/>
      <w:pgSz w:w="11906" w:h="16838"/>
      <w:pgMar w:top="907" w:right="922" w:bottom="1267" w:left="108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9C" w:rsidRDefault="00AC149C">
      <w:r>
        <w:separator/>
      </w:r>
    </w:p>
  </w:endnote>
  <w:endnote w:type="continuationSeparator" w:id="0">
    <w:p w:rsidR="00AC149C" w:rsidRDefault="00AC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Default="00EB45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45BB" w:rsidRDefault="00EB4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BB" w:rsidRPr="00566A3D" w:rsidRDefault="00EB45BB">
    <w:pPr>
      <w:pStyle w:val="Footer"/>
      <w:rPr>
        <w:lang w:val="it-IT"/>
      </w:rPr>
    </w:pPr>
    <w:r w:rsidRPr="00566A3D">
      <w:rPr>
        <w:lang w:val="it-IT"/>
      </w:rPr>
      <w:t>__________________________________________________________________________________________</w:t>
    </w:r>
    <w:r w:rsidR="009D3263" w:rsidRPr="00566A3D">
      <w:rPr>
        <w:lang w:val="it-IT"/>
      </w:rPr>
      <w:t>_________</w:t>
    </w:r>
  </w:p>
  <w:p w:rsidR="00EB45BB" w:rsidRPr="00566A3D" w:rsidRDefault="00142739">
    <w:pPr>
      <w:pStyle w:val="Footer"/>
      <w:rPr>
        <w:lang w:val="it-IT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49530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45BB" w:rsidRPr="00566A3D" w:rsidRDefault="004F179D" w:rsidP="004F179D">
    <w:pPr>
      <w:pStyle w:val="Footer"/>
      <w:rPr>
        <w:sz w:val="16"/>
        <w:szCs w:val="16"/>
        <w:lang w:val="it-IT"/>
      </w:rPr>
    </w:pPr>
    <w:r w:rsidRPr="00684F48">
      <w:rPr>
        <w:b/>
        <w:sz w:val="16"/>
        <w:szCs w:val="16"/>
        <w:lang w:val="it-IT"/>
      </w:rPr>
      <w:t xml:space="preserve">                                      </w:t>
    </w:r>
    <w:r w:rsidR="00623884" w:rsidRPr="00684F48">
      <w:rPr>
        <w:b/>
        <w:sz w:val="16"/>
        <w:szCs w:val="16"/>
        <w:lang w:val="it-IT"/>
      </w:rPr>
      <w:t xml:space="preserve"> </w:t>
    </w:r>
    <w:r w:rsidR="004A1078">
      <w:rPr>
        <w:rFonts w:ascii="Verdana" w:hAnsi="Verdana"/>
        <w:b/>
        <w:sz w:val="16"/>
        <w:szCs w:val="16"/>
        <w:lang w:val="it-IT"/>
      </w:rPr>
      <w:t>Decision no.</w:t>
    </w:r>
    <w:r w:rsidR="0025717F">
      <w:rPr>
        <w:rFonts w:ascii="Verdana" w:hAnsi="Verdana"/>
        <w:b/>
        <w:sz w:val="16"/>
        <w:szCs w:val="16"/>
        <w:lang w:val="it-IT"/>
      </w:rPr>
      <w:t xml:space="preserve"> </w:t>
    </w:r>
    <w:r w:rsidR="00AD68E2">
      <w:rPr>
        <w:rFonts w:ascii="Verdana" w:hAnsi="Verdana"/>
        <w:b/>
        <w:sz w:val="16"/>
        <w:szCs w:val="16"/>
        <w:lang w:val="it-IT"/>
      </w:rPr>
      <w:t>64</w:t>
    </w:r>
    <w:r w:rsidR="003E74D4">
      <w:rPr>
        <w:rFonts w:ascii="Verdana" w:hAnsi="Verdana"/>
        <w:b/>
        <w:sz w:val="16"/>
        <w:szCs w:val="16"/>
        <w:lang w:val="it-IT"/>
      </w:rPr>
      <w:t>9</w:t>
    </w:r>
    <w:r w:rsidR="00BC1E60" w:rsidRPr="00684F48">
      <w:rPr>
        <w:rFonts w:ascii="Verdana" w:hAnsi="Verdana"/>
        <w:b/>
        <w:sz w:val="16"/>
        <w:szCs w:val="16"/>
        <w:lang w:val="it-IT"/>
      </w:rPr>
      <w:t xml:space="preserve"> </w:t>
    </w:r>
    <w:r w:rsidR="00EB45BB" w:rsidRPr="00684F48">
      <w:rPr>
        <w:rFonts w:ascii="Verdana" w:hAnsi="Verdana"/>
        <w:b/>
        <w:sz w:val="16"/>
        <w:szCs w:val="16"/>
        <w:lang w:val="it-IT"/>
      </w:rPr>
      <w:t xml:space="preserve"> </w:t>
    </w:r>
    <w:r w:rsidRPr="00684F48">
      <w:rPr>
        <w:rFonts w:ascii="Verdana" w:hAnsi="Verdana"/>
        <w:b/>
        <w:sz w:val="16"/>
        <w:szCs w:val="16"/>
        <w:lang w:val="it-IT"/>
      </w:rPr>
      <w:t xml:space="preserve">        </w:t>
    </w:r>
    <w:r w:rsidR="004A1078">
      <w:rPr>
        <w:rFonts w:ascii="Verdana" w:hAnsi="Verdana"/>
        <w:b/>
        <w:sz w:val="16"/>
        <w:szCs w:val="16"/>
        <w:lang w:val="it-IT"/>
      </w:rPr>
      <w:t>Decision date</w:t>
    </w:r>
    <w:r w:rsidR="00AD68E2">
      <w:rPr>
        <w:rFonts w:ascii="Verdana" w:hAnsi="Verdana"/>
        <w:b/>
        <w:sz w:val="16"/>
        <w:szCs w:val="16"/>
        <w:lang w:val="it-IT"/>
      </w:rPr>
      <w:t xml:space="preserve">   24</w:t>
    </w:r>
    <w:r w:rsidR="0025717F">
      <w:rPr>
        <w:rFonts w:ascii="Verdana" w:hAnsi="Verdana"/>
        <w:b/>
        <w:sz w:val="16"/>
        <w:szCs w:val="16"/>
        <w:lang w:val="it-IT"/>
      </w:rPr>
      <w:t>.06.20</w:t>
    </w:r>
    <w:r w:rsidR="004A1078">
      <w:rPr>
        <w:rFonts w:ascii="Verdana" w:hAnsi="Verdana"/>
        <w:b/>
        <w:sz w:val="16"/>
        <w:szCs w:val="16"/>
        <w:lang w:val="it-IT"/>
      </w:rPr>
      <w:t xml:space="preserve">13          </w:t>
    </w:r>
    <w:r w:rsidR="00AD68E2">
      <w:rPr>
        <w:rFonts w:ascii="Verdana" w:hAnsi="Verdana"/>
        <w:b/>
        <w:sz w:val="16"/>
        <w:szCs w:val="16"/>
        <w:lang w:val="it-IT"/>
      </w:rPr>
      <w:t xml:space="preserve"> 19</w:t>
    </w:r>
    <w:r w:rsidR="0025717F">
      <w:rPr>
        <w:rFonts w:ascii="Verdana" w:hAnsi="Verdana"/>
        <w:b/>
        <w:sz w:val="16"/>
        <w:szCs w:val="16"/>
        <w:lang w:val="it-IT"/>
      </w:rPr>
      <w:t>.00</w:t>
    </w:r>
    <w:r w:rsidR="00684F48" w:rsidRPr="00684F48">
      <w:rPr>
        <w:rFonts w:ascii="Verdana" w:hAnsi="Verdana"/>
        <w:b/>
        <w:sz w:val="16"/>
        <w:szCs w:val="16"/>
        <w:lang w:val="it-IT"/>
      </w:rPr>
      <w:t xml:space="preserve"> </w:t>
    </w:r>
    <w:r w:rsidR="004A1078">
      <w:rPr>
        <w:rFonts w:ascii="Verdana" w:hAnsi="Verdana"/>
        <w:b/>
        <w:sz w:val="16"/>
        <w:szCs w:val="16"/>
        <w:lang w:val="it-IT"/>
      </w:rPr>
      <w:t>hrs</w:t>
    </w:r>
  </w:p>
  <w:p w:rsidR="00A51300" w:rsidRPr="00684F48" w:rsidRDefault="00A51300" w:rsidP="00A51300">
    <w:pPr>
      <w:pStyle w:val="BodyText2"/>
      <w:rPr>
        <w:rFonts w:ascii="Verdana" w:hAnsi="Verdana"/>
        <w:b w:val="0"/>
        <w:sz w:val="16"/>
        <w:szCs w:val="16"/>
        <w:u w:val="none"/>
        <w:lang w:val="it-IT"/>
      </w:rPr>
    </w:pPr>
  </w:p>
  <w:p w:rsidR="00FA532E" w:rsidRPr="00684F48" w:rsidRDefault="009D3263" w:rsidP="00FA532E">
    <w:pPr>
      <w:pStyle w:val="BodyText2"/>
      <w:rPr>
        <w:rFonts w:ascii="Verdana" w:hAnsi="Verdana"/>
        <w:b w:val="0"/>
        <w:sz w:val="16"/>
        <w:szCs w:val="16"/>
        <w:u w:val="none"/>
        <w:lang w:val="it-IT"/>
      </w:rPr>
    </w:pPr>
    <w:r w:rsidRPr="00684F48">
      <w:rPr>
        <w:rFonts w:ascii="Verdana" w:hAnsi="Verdana"/>
        <w:b w:val="0"/>
        <w:sz w:val="16"/>
        <w:szCs w:val="16"/>
        <w:u w:val="none"/>
        <w:lang w:val="it-IT"/>
      </w:rPr>
      <w:t xml:space="preserve">               </w:t>
    </w:r>
    <w:r w:rsidR="004A1078">
      <w:rPr>
        <w:rFonts w:ascii="Verdana" w:hAnsi="Verdana"/>
        <w:b w:val="0"/>
        <w:sz w:val="16"/>
        <w:szCs w:val="16"/>
        <w:u w:val="none"/>
        <w:lang w:val="it-IT"/>
      </w:rPr>
      <w:t xml:space="preserve">On invalidation of the seal of CEAZ no. 19, </w:t>
    </w:r>
    <w:r w:rsidR="008D2B3F" w:rsidRPr="008D2B3F">
      <w:rPr>
        <w:rFonts w:ascii="Verdana" w:hAnsi="Verdana"/>
        <w:b w:val="0"/>
        <w:sz w:val="16"/>
        <w:szCs w:val="16"/>
        <w:u w:val="none"/>
        <w:lang w:val="it-IT"/>
      </w:rPr>
      <w:t>Durr</w:t>
    </w:r>
    <w:r w:rsidR="008D2B3F">
      <w:rPr>
        <w:rFonts w:ascii="Verdana" w:hAnsi="Verdana"/>
        <w:b w:val="0"/>
        <w:sz w:val="16"/>
        <w:szCs w:val="16"/>
        <w:u w:val="none"/>
        <w:lang w:val="it-IT"/>
      </w:rPr>
      <w:t>ë</w:t>
    </w:r>
    <w:r w:rsidR="008D2B3F" w:rsidRPr="008D2B3F">
      <w:rPr>
        <w:rFonts w:ascii="Verdana" w:hAnsi="Verdana"/>
        <w:b w:val="0"/>
        <w:sz w:val="16"/>
        <w:szCs w:val="16"/>
        <w:u w:val="none"/>
        <w:lang w:val="it-IT"/>
      </w:rPr>
      <w:t>s</w:t>
    </w:r>
    <w:r w:rsidR="004A1078">
      <w:rPr>
        <w:rFonts w:ascii="Verdana" w:hAnsi="Verdana"/>
        <w:b w:val="0"/>
        <w:sz w:val="16"/>
        <w:szCs w:val="16"/>
        <w:u w:val="none"/>
        <w:lang w:val="it-IT"/>
      </w:rPr>
      <w:t xml:space="preserve"> Region and replacement with the extra (back-up) seal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9C" w:rsidRDefault="00AC149C">
      <w:r>
        <w:separator/>
      </w:r>
    </w:p>
  </w:footnote>
  <w:footnote w:type="continuationSeparator" w:id="0">
    <w:p w:rsidR="00AC149C" w:rsidRDefault="00AC1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275"/>
    <w:multiLevelType w:val="singleLevel"/>
    <w:tmpl w:val="3392D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073F245B"/>
    <w:multiLevelType w:val="hybridMultilevel"/>
    <w:tmpl w:val="EA740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65DC"/>
    <w:multiLevelType w:val="singleLevel"/>
    <w:tmpl w:val="9EA0F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975AAC"/>
    <w:multiLevelType w:val="singleLevel"/>
    <w:tmpl w:val="9EA0FA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411F7"/>
    <w:multiLevelType w:val="hybridMultilevel"/>
    <w:tmpl w:val="BFC6B7CA"/>
    <w:lvl w:ilvl="0" w:tplc="6FF4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8C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0F7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8E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0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CC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CA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0E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3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D326A"/>
    <w:multiLevelType w:val="hybridMultilevel"/>
    <w:tmpl w:val="122A1716"/>
    <w:lvl w:ilvl="0"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6">
    <w:nsid w:val="14C912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9348E9"/>
    <w:multiLevelType w:val="hybridMultilevel"/>
    <w:tmpl w:val="80D27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82F68"/>
    <w:multiLevelType w:val="hybridMultilevel"/>
    <w:tmpl w:val="D862C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5131DF"/>
    <w:multiLevelType w:val="hybridMultilevel"/>
    <w:tmpl w:val="BC80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6535A"/>
    <w:multiLevelType w:val="hybridMultilevel"/>
    <w:tmpl w:val="58F89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6E3C4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42B1C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E517517"/>
    <w:multiLevelType w:val="hybridMultilevel"/>
    <w:tmpl w:val="9380FFDA"/>
    <w:lvl w:ilvl="0" w:tplc="F6B87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DA1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21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6E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67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CA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8A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00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CC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31822"/>
    <w:multiLevelType w:val="hybridMultilevel"/>
    <w:tmpl w:val="229862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9517A"/>
    <w:multiLevelType w:val="hybridMultilevel"/>
    <w:tmpl w:val="08E48A5E"/>
    <w:lvl w:ilvl="0" w:tplc="77F8F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51783"/>
    <w:multiLevelType w:val="singleLevel"/>
    <w:tmpl w:val="3392D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4CDE2697"/>
    <w:multiLevelType w:val="hybridMultilevel"/>
    <w:tmpl w:val="8CD2BF3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C1897"/>
    <w:multiLevelType w:val="hybridMultilevel"/>
    <w:tmpl w:val="6B16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77005"/>
    <w:multiLevelType w:val="singleLevel"/>
    <w:tmpl w:val="E0EA08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58C714D1"/>
    <w:multiLevelType w:val="hybridMultilevel"/>
    <w:tmpl w:val="A5C85E5A"/>
    <w:lvl w:ilvl="0" w:tplc="0C7A2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DA21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B0612CE"/>
    <w:multiLevelType w:val="hybridMultilevel"/>
    <w:tmpl w:val="D5B2AB16"/>
    <w:lvl w:ilvl="0" w:tplc="0C7A2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32D3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3815C5"/>
    <w:multiLevelType w:val="hybridMultilevel"/>
    <w:tmpl w:val="AF02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B3F76"/>
    <w:multiLevelType w:val="hybridMultilevel"/>
    <w:tmpl w:val="18D87798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C2B07"/>
    <w:multiLevelType w:val="hybridMultilevel"/>
    <w:tmpl w:val="FB94FB62"/>
    <w:lvl w:ilvl="0" w:tplc="8BD02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216D3D"/>
    <w:multiLevelType w:val="hybridMultilevel"/>
    <w:tmpl w:val="53B49410"/>
    <w:lvl w:ilvl="0" w:tplc="9B7EB00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F732696"/>
    <w:multiLevelType w:val="hybridMultilevel"/>
    <w:tmpl w:val="1ACAF888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23"/>
  </w:num>
  <w:num w:numId="5">
    <w:abstractNumId w:val="3"/>
  </w:num>
  <w:num w:numId="6">
    <w:abstractNumId w:val="2"/>
  </w:num>
  <w:num w:numId="7">
    <w:abstractNumId w:val="0"/>
  </w:num>
  <w:num w:numId="8">
    <w:abstractNumId w:val="16"/>
  </w:num>
  <w:num w:numId="9">
    <w:abstractNumId w:val="11"/>
  </w:num>
  <w:num w:numId="10">
    <w:abstractNumId w:val="5"/>
  </w:num>
  <w:num w:numId="11">
    <w:abstractNumId w:val="25"/>
  </w:num>
  <w:num w:numId="12">
    <w:abstractNumId w:val="28"/>
  </w:num>
  <w:num w:numId="13">
    <w:abstractNumId w:val="18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  <w:num w:numId="18">
    <w:abstractNumId w:val="19"/>
  </w:num>
  <w:num w:numId="19">
    <w:abstractNumId w:val="1"/>
  </w:num>
  <w:num w:numId="20">
    <w:abstractNumId w:val="24"/>
  </w:num>
  <w:num w:numId="21">
    <w:abstractNumId w:val="26"/>
  </w:num>
  <w:num w:numId="22">
    <w:abstractNumId w:val="22"/>
  </w:num>
  <w:num w:numId="23">
    <w:abstractNumId w:val="20"/>
  </w:num>
  <w:num w:numId="24">
    <w:abstractNumId w:val="27"/>
  </w:num>
  <w:num w:numId="25">
    <w:abstractNumId w:val="13"/>
  </w:num>
  <w:num w:numId="26">
    <w:abstractNumId w:val="4"/>
  </w:num>
  <w:num w:numId="27">
    <w:abstractNumId w:val="17"/>
  </w:num>
  <w:num w:numId="28">
    <w:abstractNumId w:val="1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669"/>
    <w:rsid w:val="0000620E"/>
    <w:rsid w:val="000074C0"/>
    <w:rsid w:val="00016B37"/>
    <w:rsid w:val="00042AFF"/>
    <w:rsid w:val="00062659"/>
    <w:rsid w:val="00065055"/>
    <w:rsid w:val="00073430"/>
    <w:rsid w:val="00073871"/>
    <w:rsid w:val="00087BB9"/>
    <w:rsid w:val="000A4907"/>
    <w:rsid w:val="000D11CE"/>
    <w:rsid w:val="000D2DEC"/>
    <w:rsid w:val="000D65B9"/>
    <w:rsid w:val="000E30B7"/>
    <w:rsid w:val="000F090B"/>
    <w:rsid w:val="000F64AA"/>
    <w:rsid w:val="000F7660"/>
    <w:rsid w:val="00102FE5"/>
    <w:rsid w:val="001049F8"/>
    <w:rsid w:val="00125F12"/>
    <w:rsid w:val="0013263E"/>
    <w:rsid w:val="00140806"/>
    <w:rsid w:val="00142739"/>
    <w:rsid w:val="00142D91"/>
    <w:rsid w:val="00145909"/>
    <w:rsid w:val="001602B4"/>
    <w:rsid w:val="001749C5"/>
    <w:rsid w:val="00175321"/>
    <w:rsid w:val="001A206D"/>
    <w:rsid w:val="001B19F6"/>
    <w:rsid w:val="001B2408"/>
    <w:rsid w:val="001B52EF"/>
    <w:rsid w:val="001B6DFA"/>
    <w:rsid w:val="001C3CEE"/>
    <w:rsid w:val="001D6442"/>
    <w:rsid w:val="001D6863"/>
    <w:rsid w:val="001F6E1C"/>
    <w:rsid w:val="00225627"/>
    <w:rsid w:val="00227072"/>
    <w:rsid w:val="00232285"/>
    <w:rsid w:val="00251965"/>
    <w:rsid w:val="00256699"/>
    <w:rsid w:val="0025717F"/>
    <w:rsid w:val="00271DE0"/>
    <w:rsid w:val="002868E6"/>
    <w:rsid w:val="00287948"/>
    <w:rsid w:val="002A5745"/>
    <w:rsid w:val="002B61FB"/>
    <w:rsid w:val="002B7F79"/>
    <w:rsid w:val="002C04B0"/>
    <w:rsid w:val="002D1B48"/>
    <w:rsid w:val="002E31F5"/>
    <w:rsid w:val="002F1CA0"/>
    <w:rsid w:val="002F21D1"/>
    <w:rsid w:val="002F22D1"/>
    <w:rsid w:val="00300EDF"/>
    <w:rsid w:val="00310F2E"/>
    <w:rsid w:val="003202D4"/>
    <w:rsid w:val="00320E25"/>
    <w:rsid w:val="003248D6"/>
    <w:rsid w:val="00332087"/>
    <w:rsid w:val="00336E4C"/>
    <w:rsid w:val="00341749"/>
    <w:rsid w:val="00353689"/>
    <w:rsid w:val="00374F06"/>
    <w:rsid w:val="00375B86"/>
    <w:rsid w:val="00376601"/>
    <w:rsid w:val="003804AE"/>
    <w:rsid w:val="00384823"/>
    <w:rsid w:val="003A7EEC"/>
    <w:rsid w:val="003B1D70"/>
    <w:rsid w:val="003C2476"/>
    <w:rsid w:val="003C485C"/>
    <w:rsid w:val="003D675B"/>
    <w:rsid w:val="003E4538"/>
    <w:rsid w:val="003E74D4"/>
    <w:rsid w:val="003F775C"/>
    <w:rsid w:val="0040045E"/>
    <w:rsid w:val="00403513"/>
    <w:rsid w:val="00416D7B"/>
    <w:rsid w:val="00421360"/>
    <w:rsid w:val="00433B9D"/>
    <w:rsid w:val="00433FFA"/>
    <w:rsid w:val="00447BCF"/>
    <w:rsid w:val="00453894"/>
    <w:rsid w:val="00457A9B"/>
    <w:rsid w:val="00472AA3"/>
    <w:rsid w:val="00472C74"/>
    <w:rsid w:val="004A1078"/>
    <w:rsid w:val="004B0DC9"/>
    <w:rsid w:val="004D5EC7"/>
    <w:rsid w:val="004F179D"/>
    <w:rsid w:val="004F5A12"/>
    <w:rsid w:val="00507DC6"/>
    <w:rsid w:val="005112D7"/>
    <w:rsid w:val="00511C8E"/>
    <w:rsid w:val="00513B7B"/>
    <w:rsid w:val="00527F04"/>
    <w:rsid w:val="00527F7A"/>
    <w:rsid w:val="00533434"/>
    <w:rsid w:val="00533728"/>
    <w:rsid w:val="0054081B"/>
    <w:rsid w:val="0054353C"/>
    <w:rsid w:val="00566A3D"/>
    <w:rsid w:val="00575DB0"/>
    <w:rsid w:val="0058648E"/>
    <w:rsid w:val="00586803"/>
    <w:rsid w:val="0059243E"/>
    <w:rsid w:val="005A31B3"/>
    <w:rsid w:val="005C2F64"/>
    <w:rsid w:val="005C635B"/>
    <w:rsid w:val="005E09EB"/>
    <w:rsid w:val="006125E6"/>
    <w:rsid w:val="00623884"/>
    <w:rsid w:val="006239EA"/>
    <w:rsid w:val="00624EC7"/>
    <w:rsid w:val="00626A20"/>
    <w:rsid w:val="00636A81"/>
    <w:rsid w:val="006441BD"/>
    <w:rsid w:val="00645FEB"/>
    <w:rsid w:val="00651D56"/>
    <w:rsid w:val="00657680"/>
    <w:rsid w:val="00664569"/>
    <w:rsid w:val="00666D91"/>
    <w:rsid w:val="00684F48"/>
    <w:rsid w:val="0068695F"/>
    <w:rsid w:val="00687A8B"/>
    <w:rsid w:val="00692598"/>
    <w:rsid w:val="006947A9"/>
    <w:rsid w:val="006A0673"/>
    <w:rsid w:val="006B79E6"/>
    <w:rsid w:val="006C2644"/>
    <w:rsid w:val="006D42E7"/>
    <w:rsid w:val="006F1941"/>
    <w:rsid w:val="006F5C1A"/>
    <w:rsid w:val="0070267F"/>
    <w:rsid w:val="00706F3F"/>
    <w:rsid w:val="00714F09"/>
    <w:rsid w:val="00722211"/>
    <w:rsid w:val="00726BF6"/>
    <w:rsid w:val="007368EC"/>
    <w:rsid w:val="00756FA7"/>
    <w:rsid w:val="00762C69"/>
    <w:rsid w:val="00774C48"/>
    <w:rsid w:val="007830C0"/>
    <w:rsid w:val="007831E7"/>
    <w:rsid w:val="007C1C35"/>
    <w:rsid w:val="007E633C"/>
    <w:rsid w:val="00802CC7"/>
    <w:rsid w:val="008179D9"/>
    <w:rsid w:val="00820AB5"/>
    <w:rsid w:val="00840524"/>
    <w:rsid w:val="00841A57"/>
    <w:rsid w:val="00844C4F"/>
    <w:rsid w:val="008567AE"/>
    <w:rsid w:val="00857FB8"/>
    <w:rsid w:val="008712E8"/>
    <w:rsid w:val="008822DD"/>
    <w:rsid w:val="00895518"/>
    <w:rsid w:val="0089718B"/>
    <w:rsid w:val="008D2B3F"/>
    <w:rsid w:val="008D66B6"/>
    <w:rsid w:val="008E1609"/>
    <w:rsid w:val="008F2701"/>
    <w:rsid w:val="00913612"/>
    <w:rsid w:val="00913E9F"/>
    <w:rsid w:val="00921710"/>
    <w:rsid w:val="009268E5"/>
    <w:rsid w:val="0093096E"/>
    <w:rsid w:val="0094296F"/>
    <w:rsid w:val="009532B7"/>
    <w:rsid w:val="00956C34"/>
    <w:rsid w:val="0096648A"/>
    <w:rsid w:val="0096671D"/>
    <w:rsid w:val="00975DAB"/>
    <w:rsid w:val="009A2A62"/>
    <w:rsid w:val="009B344B"/>
    <w:rsid w:val="009B6262"/>
    <w:rsid w:val="009D2F5C"/>
    <w:rsid w:val="009D3263"/>
    <w:rsid w:val="009D7D70"/>
    <w:rsid w:val="009E5D68"/>
    <w:rsid w:val="009F4DE1"/>
    <w:rsid w:val="009F7ECB"/>
    <w:rsid w:val="00A02079"/>
    <w:rsid w:val="00A113E0"/>
    <w:rsid w:val="00A27552"/>
    <w:rsid w:val="00A459AD"/>
    <w:rsid w:val="00A47959"/>
    <w:rsid w:val="00A51300"/>
    <w:rsid w:val="00A519A1"/>
    <w:rsid w:val="00A5424D"/>
    <w:rsid w:val="00A575DE"/>
    <w:rsid w:val="00A65303"/>
    <w:rsid w:val="00A74CF8"/>
    <w:rsid w:val="00A950A3"/>
    <w:rsid w:val="00AA5141"/>
    <w:rsid w:val="00AA5FCD"/>
    <w:rsid w:val="00AB7368"/>
    <w:rsid w:val="00AC149C"/>
    <w:rsid w:val="00AC31C3"/>
    <w:rsid w:val="00AC5062"/>
    <w:rsid w:val="00AC59E4"/>
    <w:rsid w:val="00AC79DA"/>
    <w:rsid w:val="00AD0DD9"/>
    <w:rsid w:val="00AD65E8"/>
    <w:rsid w:val="00AD68E2"/>
    <w:rsid w:val="00AD7A8E"/>
    <w:rsid w:val="00AE3637"/>
    <w:rsid w:val="00AE5BFB"/>
    <w:rsid w:val="00AF38CC"/>
    <w:rsid w:val="00AF42E0"/>
    <w:rsid w:val="00AF4E88"/>
    <w:rsid w:val="00B03684"/>
    <w:rsid w:val="00B10C0D"/>
    <w:rsid w:val="00B143A2"/>
    <w:rsid w:val="00B3272E"/>
    <w:rsid w:val="00B41A86"/>
    <w:rsid w:val="00B45D4C"/>
    <w:rsid w:val="00B571FC"/>
    <w:rsid w:val="00B65419"/>
    <w:rsid w:val="00B74D2A"/>
    <w:rsid w:val="00B74DFD"/>
    <w:rsid w:val="00B92F9D"/>
    <w:rsid w:val="00BA03BF"/>
    <w:rsid w:val="00BA57AC"/>
    <w:rsid w:val="00BA77A0"/>
    <w:rsid w:val="00BB1BF9"/>
    <w:rsid w:val="00BC1E60"/>
    <w:rsid w:val="00BC76CF"/>
    <w:rsid w:val="00BD5259"/>
    <w:rsid w:val="00BE39C7"/>
    <w:rsid w:val="00BE5592"/>
    <w:rsid w:val="00BE62A5"/>
    <w:rsid w:val="00BF3C3E"/>
    <w:rsid w:val="00C03AB9"/>
    <w:rsid w:val="00C17100"/>
    <w:rsid w:val="00C22000"/>
    <w:rsid w:val="00C22E68"/>
    <w:rsid w:val="00C31F4C"/>
    <w:rsid w:val="00C31F50"/>
    <w:rsid w:val="00C335EE"/>
    <w:rsid w:val="00C34086"/>
    <w:rsid w:val="00C37B41"/>
    <w:rsid w:val="00C41F20"/>
    <w:rsid w:val="00C4450C"/>
    <w:rsid w:val="00C505F6"/>
    <w:rsid w:val="00C51DF5"/>
    <w:rsid w:val="00C64AA4"/>
    <w:rsid w:val="00C84D83"/>
    <w:rsid w:val="00CA6619"/>
    <w:rsid w:val="00CB4920"/>
    <w:rsid w:val="00CD5EBA"/>
    <w:rsid w:val="00CE6356"/>
    <w:rsid w:val="00CF2438"/>
    <w:rsid w:val="00D0204B"/>
    <w:rsid w:val="00D02F1A"/>
    <w:rsid w:val="00D11201"/>
    <w:rsid w:val="00D11F54"/>
    <w:rsid w:val="00D22669"/>
    <w:rsid w:val="00D26883"/>
    <w:rsid w:val="00D40B7A"/>
    <w:rsid w:val="00D45844"/>
    <w:rsid w:val="00D540B7"/>
    <w:rsid w:val="00D60265"/>
    <w:rsid w:val="00D7613B"/>
    <w:rsid w:val="00D84BA2"/>
    <w:rsid w:val="00D94A85"/>
    <w:rsid w:val="00DA06C6"/>
    <w:rsid w:val="00DB043C"/>
    <w:rsid w:val="00DB434A"/>
    <w:rsid w:val="00DB5AD0"/>
    <w:rsid w:val="00DD2780"/>
    <w:rsid w:val="00DD2ADB"/>
    <w:rsid w:val="00DE2AC4"/>
    <w:rsid w:val="00E30E2F"/>
    <w:rsid w:val="00E47286"/>
    <w:rsid w:val="00E538C2"/>
    <w:rsid w:val="00E64AE3"/>
    <w:rsid w:val="00E72B11"/>
    <w:rsid w:val="00E743D3"/>
    <w:rsid w:val="00E80029"/>
    <w:rsid w:val="00E82AD5"/>
    <w:rsid w:val="00E8587F"/>
    <w:rsid w:val="00E85E94"/>
    <w:rsid w:val="00E874AE"/>
    <w:rsid w:val="00E8784B"/>
    <w:rsid w:val="00E907C9"/>
    <w:rsid w:val="00E92828"/>
    <w:rsid w:val="00EA47A8"/>
    <w:rsid w:val="00EA62A4"/>
    <w:rsid w:val="00EB32DD"/>
    <w:rsid w:val="00EB45BB"/>
    <w:rsid w:val="00EC131A"/>
    <w:rsid w:val="00ED1A87"/>
    <w:rsid w:val="00ED65FA"/>
    <w:rsid w:val="00EF21B0"/>
    <w:rsid w:val="00F02976"/>
    <w:rsid w:val="00F02B69"/>
    <w:rsid w:val="00F33067"/>
    <w:rsid w:val="00F33550"/>
    <w:rsid w:val="00F46DC2"/>
    <w:rsid w:val="00F5478F"/>
    <w:rsid w:val="00F5731C"/>
    <w:rsid w:val="00F72B1F"/>
    <w:rsid w:val="00F76239"/>
    <w:rsid w:val="00F90AB2"/>
    <w:rsid w:val="00FA532E"/>
    <w:rsid w:val="00FB1C25"/>
    <w:rsid w:val="00FB202A"/>
    <w:rsid w:val="00FB4FE5"/>
    <w:rsid w:val="00FB569E"/>
    <w:rsid w:val="00FB706F"/>
    <w:rsid w:val="00FC2209"/>
    <w:rsid w:val="00FC2294"/>
    <w:rsid w:val="00FC2E0C"/>
    <w:rsid w:val="00FD1E25"/>
    <w:rsid w:val="00FD4207"/>
    <w:rsid w:val="00FD4979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5760"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sid w:val="009D7D70"/>
    <w:rPr>
      <w:color w:val="0000FF"/>
      <w:u w:val="single"/>
    </w:rPr>
  </w:style>
  <w:style w:type="paragraph" w:styleId="BalloonText">
    <w:name w:val="Balloon Text"/>
    <w:basedOn w:val="Normal"/>
    <w:semiHidden/>
    <w:rsid w:val="00E82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8E5"/>
    <w:pPr>
      <w:ind w:left="720"/>
    </w:pPr>
  </w:style>
  <w:style w:type="character" w:customStyle="1" w:styleId="BodyTextChar">
    <w:name w:val="Body Text Char"/>
    <w:basedOn w:val="DefaultParagraphFont"/>
    <w:link w:val="BodyText"/>
    <w:rsid w:val="00513B7B"/>
    <w:rPr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IT1\Desktop\decision_27062013\AppData\Local\Temp\Lidhja%201-%20Model%20KZAZ-R-19.do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OSCE</Company>
  <LinksUpToDate>false</LinksUpToDate>
  <CharactersWithSpaces>2033</CharactersWithSpaces>
  <SharedDoc>false</SharedDoc>
  <HLinks>
    <vt:vector size="6" baseType="variant"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../AppData/Local/Temp/Lidhja 1- Model KZAZ-R-19.doc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IT1</cp:lastModifiedBy>
  <cp:revision>2</cp:revision>
  <cp:lastPrinted>2013-06-24T17:22:00Z</cp:lastPrinted>
  <dcterms:created xsi:type="dcterms:W3CDTF">2013-06-27T18:04:00Z</dcterms:created>
  <dcterms:modified xsi:type="dcterms:W3CDTF">2013-06-27T18:04:00Z</dcterms:modified>
</cp:coreProperties>
</file>